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90633330"/>
        <w:docPartObj>
          <w:docPartGallery w:val="Cover Pages"/>
          <w:docPartUnique/>
        </w:docPartObj>
      </w:sdtPr>
      <w:sdtEndPr/>
      <w:sdtContent>
        <w:p w14:paraId="5341211E" w14:textId="28359C72" w:rsidR="00AD3E50" w:rsidRDefault="0060166F">
          <w:r>
            <w:rPr>
              <w:rFonts w:cs="Arial"/>
              <w:b/>
              <w:bCs/>
              <w:noProof/>
            </w:rPr>
            <w:drawing>
              <wp:anchor distT="0" distB="0" distL="114300" distR="114300" simplePos="0" relativeHeight="251661312" behindDoc="1" locked="0" layoutInCell="1" allowOverlap="1" wp14:anchorId="68FE1E57" wp14:editId="5FE6C7E4">
                <wp:simplePos x="0" y="0"/>
                <wp:positionH relativeFrom="column">
                  <wp:posOffset>-908050</wp:posOffset>
                </wp:positionH>
                <wp:positionV relativeFrom="paragraph">
                  <wp:posOffset>-1020607</wp:posOffset>
                </wp:positionV>
                <wp:extent cx="7770204" cy="10153067"/>
                <wp:effectExtent l="0" t="0" r="254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otu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0204" cy="10153067"/>
                        </a:xfrm>
                        <a:prstGeom prst="rect">
                          <a:avLst/>
                        </a:prstGeom>
                        <a:effectLst>
                          <a:outerShdw sx="1000" sy="1000" algn="ctr" rotWithShape="0">
                            <a:srgbClr val="000000"/>
                          </a:outerShdw>
                        </a:effectLst>
                      </pic:spPr>
                    </pic:pic>
                  </a:graphicData>
                </a:graphic>
                <wp14:sizeRelH relativeFrom="margin">
                  <wp14:pctWidth>0</wp14:pctWidth>
                </wp14:sizeRelH>
                <wp14:sizeRelV relativeFrom="margin">
                  <wp14:pctHeight>0</wp14:pctHeight>
                </wp14:sizeRelV>
              </wp:anchor>
            </w:drawing>
          </w:r>
        </w:p>
        <w:p w14:paraId="527AC85D" w14:textId="614D7571" w:rsidR="00F86EA3" w:rsidRPr="00D30B1D" w:rsidRDefault="00900FF1">
          <w:pPr>
            <w:rPr>
              <w:rFonts w:cs="Arial"/>
              <w:b/>
              <w:bCs/>
            </w:rPr>
          </w:pPr>
          <w:r>
            <w:rPr>
              <w:rFonts w:cs="Arial"/>
              <w:b/>
              <w:bCs/>
              <w:noProof/>
            </w:rPr>
            <mc:AlternateContent>
              <mc:Choice Requires="wps">
                <w:drawing>
                  <wp:anchor distT="0" distB="0" distL="114300" distR="114300" simplePos="0" relativeHeight="251662336" behindDoc="0" locked="0" layoutInCell="1" allowOverlap="1" wp14:anchorId="6A0C4AB2" wp14:editId="41830E69">
                    <wp:simplePos x="0" y="0"/>
                    <wp:positionH relativeFrom="column">
                      <wp:posOffset>605672</wp:posOffset>
                    </wp:positionH>
                    <wp:positionV relativeFrom="paragraph">
                      <wp:posOffset>3487420</wp:posOffset>
                    </wp:positionV>
                    <wp:extent cx="4932916" cy="350874"/>
                    <wp:effectExtent l="0" t="0" r="0" b="0"/>
                    <wp:wrapNone/>
                    <wp:docPr id="2" name="Text Box 2"/>
                    <wp:cNvGraphicFramePr/>
                    <a:graphic xmlns:a="http://schemas.openxmlformats.org/drawingml/2006/main">
                      <a:graphicData uri="http://schemas.microsoft.com/office/word/2010/wordprocessingShape">
                        <wps:wsp>
                          <wps:cNvSpPr txBox="1"/>
                          <wps:spPr>
                            <a:xfrm>
                              <a:off x="0" y="0"/>
                              <a:ext cx="4932916" cy="350874"/>
                            </a:xfrm>
                            <a:prstGeom prst="rect">
                              <a:avLst/>
                            </a:prstGeom>
                            <a:noFill/>
                            <a:ln w="6350">
                              <a:noFill/>
                            </a:ln>
                          </wps:spPr>
                          <wps:txbx>
                            <w:txbxContent>
                              <w:p w14:paraId="00678DDC" w14:textId="41041A0B" w:rsidR="0060166F" w:rsidRPr="0060166F" w:rsidRDefault="0060166F" w:rsidP="0060166F">
                                <w:pPr>
                                  <w:jc w:val="center"/>
                                  <w:rPr>
                                    <w:rFonts w:cs="Arial"/>
                                    <w:b/>
                                    <w:color w:val="A6A6A6" w:themeColor="background1" w:themeShade="A6"/>
                                    <w:sz w:val="32"/>
                                    <w:szCs w:val="32"/>
                                  </w:rPr>
                                </w:pPr>
                                <w:r w:rsidRPr="0060166F">
                                  <w:rPr>
                                    <w:rFonts w:cs="Arial"/>
                                    <w:b/>
                                    <w:color w:val="A6A6A6" w:themeColor="background1" w:themeShade="A6"/>
                                    <w:sz w:val="32"/>
                                    <w:szCs w:val="32"/>
                                  </w:rPr>
                                  <w:t>STAFF/EMPLOYEE FAQ</w:t>
                                </w:r>
                              </w:p>
                              <w:p w14:paraId="5E937537" w14:textId="77777777" w:rsidR="0060166F" w:rsidRPr="0060166F" w:rsidRDefault="0060166F">
                                <w:pPr>
                                  <w:rPr>
                                    <w:rFonts w:cs="Arial"/>
                                    <w:b/>
                                    <w:color w:val="A6A6A6" w:themeColor="background1" w:themeShade="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C4AB2" id="_x0000_t202" coordsize="21600,21600" o:spt="202" path="m,l,21600r21600,l21600,xe">
                    <v:stroke joinstyle="miter"/>
                    <v:path gradientshapeok="t" o:connecttype="rect"/>
                  </v:shapetype>
                  <v:shape id="Text Box 2" o:spid="_x0000_s1026" type="#_x0000_t202" style="position:absolute;margin-left:47.7pt;margin-top:274.6pt;width:388.4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" filled="f" stroked="f" strokeweight=".5pt">
                    <v:textbox>
                      <w:txbxContent>
                        <w:p w14:paraId="00678DDC" w14:textId="41041A0B" w:rsidR="0060166F" w:rsidRPr="0060166F" w:rsidRDefault="0060166F" w:rsidP="0060166F">
                          <w:pPr>
                            <w:jc w:val="center"/>
                            <w:rPr>
                              <w:rFonts w:cs="Arial"/>
                              <w:b/>
                              <w:color w:val="A6A6A6" w:themeColor="background1" w:themeShade="A6"/>
                              <w:sz w:val="32"/>
                              <w:szCs w:val="32"/>
                            </w:rPr>
                          </w:pPr>
                          <w:r w:rsidRPr="0060166F">
                            <w:rPr>
                              <w:rFonts w:cs="Arial"/>
                              <w:b/>
                              <w:color w:val="A6A6A6" w:themeColor="background1" w:themeShade="A6"/>
                              <w:sz w:val="32"/>
                              <w:szCs w:val="32"/>
                            </w:rPr>
                            <w:t>STAFF/EMPLOYEE FAQ</w:t>
                          </w:r>
                        </w:p>
                        <w:p w14:paraId="5E937537" w14:textId="77777777" w:rsidR="0060166F" w:rsidRPr="0060166F" w:rsidRDefault="0060166F">
                          <w:pPr>
                            <w:rPr>
                              <w:rFonts w:cs="Arial"/>
                              <w:b/>
                              <w:color w:val="A6A6A6" w:themeColor="background1" w:themeShade="A6"/>
                              <w:sz w:val="32"/>
                              <w:szCs w:val="32"/>
                            </w:rPr>
                          </w:pPr>
                        </w:p>
                      </w:txbxContent>
                    </v:textbox>
                  </v:shape>
                </w:pict>
              </mc:Fallback>
            </mc:AlternateContent>
          </w:r>
          <w:r w:rsidR="00DE7487" w:rsidRPr="0037249C">
            <w:rPr>
              <w:rFonts w:cs="Arial"/>
              <w:b/>
              <w:bCs/>
              <w:noProof/>
              <w:color w:val="A6A6A6" w:themeColor="background1" w:themeShade="A6"/>
            </w:rPr>
            <mc:AlternateContent>
              <mc:Choice Requires="wps">
                <w:drawing>
                  <wp:anchor distT="0" distB="0" distL="114300" distR="114300" simplePos="0" relativeHeight="251663360" behindDoc="0" locked="0" layoutInCell="1" allowOverlap="1" wp14:anchorId="38FFF017" wp14:editId="4AFF82F4">
                    <wp:simplePos x="0" y="0"/>
                    <wp:positionH relativeFrom="column">
                      <wp:posOffset>605155</wp:posOffset>
                    </wp:positionH>
                    <wp:positionV relativeFrom="paragraph">
                      <wp:posOffset>3376295</wp:posOffset>
                    </wp:positionV>
                    <wp:extent cx="4932680" cy="0"/>
                    <wp:effectExtent l="0" t="0" r="7620" b="12700"/>
                    <wp:wrapNone/>
                    <wp:docPr id="6" name="Straight Connector 6"/>
                    <wp:cNvGraphicFramePr/>
                    <a:graphic xmlns:a="http://schemas.openxmlformats.org/drawingml/2006/main">
                      <a:graphicData uri="http://schemas.microsoft.com/office/word/2010/wordprocessingShape">
                        <wps:wsp>
                          <wps:cNvCnPr/>
                          <wps:spPr>
                            <a:xfrm>
                              <a:off x="0" y="0"/>
                              <a:ext cx="493268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A57FC"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65pt,265.85pt" to="436.05pt,2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" strokecolor="#7f7f7f [1612]" strokeweight="1pt">
                    <v:stroke joinstyle="miter"/>
                  </v:line>
                </w:pict>
              </mc:Fallback>
            </mc:AlternateContent>
          </w:r>
          <w:r w:rsidR="00DE7487">
            <w:rPr>
              <w:rFonts w:cs="Arial"/>
              <w:b/>
              <w:bCs/>
              <w:noProof/>
            </w:rPr>
            <mc:AlternateContent>
              <mc:Choice Requires="wps">
                <w:drawing>
                  <wp:anchor distT="0" distB="0" distL="114300" distR="114300" simplePos="0" relativeHeight="251660288" behindDoc="0" locked="0" layoutInCell="1" allowOverlap="1" wp14:anchorId="3BF96886" wp14:editId="4158E26F">
                    <wp:simplePos x="0" y="0"/>
                    <wp:positionH relativeFrom="column">
                      <wp:posOffset>499110</wp:posOffset>
                    </wp:positionH>
                    <wp:positionV relativeFrom="paragraph">
                      <wp:posOffset>1787525</wp:posOffset>
                    </wp:positionV>
                    <wp:extent cx="5156200" cy="1488558"/>
                    <wp:effectExtent l="0" t="0" r="0" b="0"/>
                    <wp:wrapNone/>
                    <wp:docPr id="4" name="Text Box 4"/>
                    <wp:cNvGraphicFramePr/>
                    <a:graphic xmlns:a="http://schemas.openxmlformats.org/drawingml/2006/main">
                      <a:graphicData uri="http://schemas.microsoft.com/office/word/2010/wordprocessingShape">
                        <wps:wsp>
                          <wps:cNvSpPr txBox="1"/>
                          <wps:spPr>
                            <a:xfrm>
                              <a:off x="0" y="0"/>
                              <a:ext cx="5156200" cy="1488558"/>
                            </a:xfrm>
                            <a:prstGeom prst="rect">
                              <a:avLst/>
                            </a:prstGeom>
                            <a:noFill/>
                            <a:ln w="6350">
                              <a:noFill/>
                            </a:ln>
                          </wps:spPr>
                          <wps:txbx>
                            <w:txbxContent>
                              <w:p w14:paraId="46CC8516" w14:textId="70C70D9F" w:rsidR="0060166F" w:rsidRPr="00105F87" w:rsidRDefault="0060166F" w:rsidP="00105F87">
                                <w:pPr>
                                  <w:pStyle w:val="H1"/>
                                </w:pPr>
                                <w:r w:rsidRPr="00105F87">
                                  <w:t>FAQ: Covid-19 and Personal Protective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96886" id="Text Box 4" o:spid="_x0000_s1027" type="#_x0000_t202" style="position:absolute;margin-left:39.3pt;margin-top:140.75pt;width:406pt;height:1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" filled="f" stroked="f" strokeweight=".5pt">
                    <v:textbox>
                      <w:txbxContent>
                        <w:p w14:paraId="46CC8516" w14:textId="70C70D9F" w:rsidR="0060166F" w:rsidRPr="00105F87" w:rsidRDefault="0060166F" w:rsidP="00105F87">
                          <w:pPr>
                            <w:pStyle w:val="H1"/>
                          </w:pPr>
                          <w:r w:rsidRPr="00105F87">
                            <w:t>FAQ: Covid-19 and Personal Protective Equipment</w:t>
                          </w:r>
                        </w:p>
                      </w:txbxContent>
                    </v:textbox>
                  </v:shape>
                </w:pict>
              </mc:Fallback>
            </mc:AlternateContent>
          </w:r>
          <w:r w:rsidR="0060166F">
            <w:rPr>
              <w:rFonts w:cs="Arial"/>
              <w:b/>
              <w:bCs/>
              <w:noProof/>
            </w:rPr>
            <mc:AlternateContent>
              <mc:Choice Requires="wps">
                <w:drawing>
                  <wp:anchor distT="0" distB="0" distL="114300" distR="114300" simplePos="0" relativeHeight="251659264" behindDoc="0" locked="0" layoutInCell="1" allowOverlap="1" wp14:anchorId="26DB4276" wp14:editId="44916722">
                    <wp:simplePos x="0" y="0"/>
                    <wp:positionH relativeFrom="column">
                      <wp:posOffset>496570</wp:posOffset>
                    </wp:positionH>
                    <wp:positionV relativeFrom="paragraph">
                      <wp:posOffset>4801362</wp:posOffset>
                    </wp:positionV>
                    <wp:extent cx="4951378" cy="2607734"/>
                    <wp:effectExtent l="0" t="0" r="0" b="0"/>
                    <wp:wrapNone/>
                    <wp:docPr id="3" name="Text Box 3"/>
                    <wp:cNvGraphicFramePr/>
                    <a:graphic xmlns:a="http://schemas.openxmlformats.org/drawingml/2006/main">
                      <a:graphicData uri="http://schemas.microsoft.com/office/word/2010/wordprocessingShape">
                        <wps:wsp>
                          <wps:cNvSpPr txBox="1"/>
                          <wps:spPr>
                            <a:xfrm>
                              <a:off x="0" y="0"/>
                              <a:ext cx="4951378" cy="2607734"/>
                            </a:xfrm>
                            <a:prstGeom prst="rect">
                              <a:avLst/>
                            </a:prstGeom>
                            <a:noFill/>
                            <a:ln w="6350">
                              <a:noFill/>
                            </a:ln>
                          </wps:spPr>
                          <wps:txbx>
                            <w:txbxContent>
                              <w:p w14:paraId="2F1A7C74" w14:textId="77777777" w:rsidR="0060166F" w:rsidRPr="00B57611" w:rsidRDefault="0060166F" w:rsidP="0060166F">
                                <w:pPr>
                                  <w:jc w:val="center"/>
                                  <w:rPr>
                                    <w:rFonts w:cs="Arial"/>
                                    <w:b/>
                                    <w:bCs/>
                                    <w:color w:val="24408E"/>
                                  </w:rPr>
                                </w:pPr>
                                <w:r w:rsidRPr="00B57611">
                                  <w:rPr>
                                    <w:rFonts w:cs="Arial"/>
                                    <w:b/>
                                    <w:bCs/>
                                    <w:color w:val="24408E"/>
                                  </w:rPr>
                                  <w:t xml:space="preserve">{INSERT SPA </w:t>
                                </w:r>
                                <w:r w:rsidRPr="00D30B1D">
                                  <w:rPr>
                                    <w:rFonts w:cs="Arial"/>
                                    <w:b/>
                                    <w:bCs/>
                                    <w:color w:val="24408E"/>
                                  </w:rPr>
                                  <w:t>NA</w:t>
                                </w:r>
                                <w:r w:rsidRPr="00B57611">
                                  <w:rPr>
                                    <w:rFonts w:cs="Arial"/>
                                    <w:b/>
                                    <w:bCs/>
                                    <w:color w:val="24408E"/>
                                  </w:rPr>
                                  <w:t>ME}</w:t>
                                </w:r>
                              </w:p>
                              <w:p w14:paraId="7BE320E9" w14:textId="768196E9" w:rsidR="0060166F" w:rsidRPr="00D30B1D" w:rsidRDefault="00D30B1D" w:rsidP="0060166F">
                                <w:pPr>
                                  <w:rPr>
                                    <w:i/>
                                    <w:color w:val="24408E"/>
                                    <w:sz w:val="24"/>
                                    <w:szCs w:val="24"/>
                                  </w:rPr>
                                </w:pPr>
                                <w:r w:rsidRPr="00D30B1D">
                                  <w:rPr>
                                    <w:i/>
                                    <w:color w:val="24408E"/>
                                    <w:sz w:val="24"/>
                                    <w:szCs w:val="24"/>
                                  </w:rPr>
                                  <w:t>This document is intended to provide guidance on the proper use, sanitation and disposal of personal protective equipment (PPE). The study of COVID-19 is ongoing, and these guidelines are subject to change. Always follow the local, state or national regulations that govern the operation of your spa.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4276" id="Text Box 3" o:spid="_x0000_s1028" type="#_x0000_t202" style="position:absolute;margin-left:39.1pt;margin-top:378.05pt;width:389.85pt;height:20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" filled="f" stroked="f" strokeweight=".5pt">
                    <v:textbox>
                      <w:txbxContent>
                        <w:p w14:paraId="2F1A7C74" w14:textId="77777777" w:rsidR="0060166F" w:rsidRPr="00B57611" w:rsidRDefault="0060166F" w:rsidP="0060166F">
                          <w:pPr>
                            <w:jc w:val="center"/>
                            <w:rPr>
                              <w:rFonts w:cs="Arial"/>
                              <w:b/>
                              <w:bCs/>
                              <w:color w:val="24408E"/>
                            </w:rPr>
                          </w:pPr>
                          <w:r w:rsidRPr="00B57611">
                            <w:rPr>
                              <w:rFonts w:cs="Arial"/>
                              <w:b/>
                              <w:bCs/>
                              <w:color w:val="24408E"/>
                            </w:rPr>
                            <w:t xml:space="preserve">{INSERT SPA </w:t>
                          </w:r>
                          <w:r w:rsidRPr="00D30B1D">
                            <w:rPr>
                              <w:rFonts w:cs="Arial"/>
                              <w:b/>
                              <w:bCs/>
                              <w:color w:val="24408E"/>
                            </w:rPr>
                            <w:t>NA</w:t>
                          </w:r>
                          <w:r w:rsidRPr="00B57611">
                            <w:rPr>
                              <w:rFonts w:cs="Arial"/>
                              <w:b/>
                              <w:bCs/>
                              <w:color w:val="24408E"/>
                            </w:rPr>
                            <w:t>ME}</w:t>
                          </w:r>
                        </w:p>
                        <w:p w14:paraId="7BE320E9" w14:textId="768196E9" w:rsidR="0060166F" w:rsidRPr="00D30B1D" w:rsidRDefault="00D30B1D" w:rsidP="0060166F">
                          <w:pPr>
                            <w:rPr>
                              <w:i/>
                              <w:color w:val="24408E"/>
                              <w:sz w:val="24"/>
                              <w:szCs w:val="24"/>
                            </w:rPr>
                          </w:pPr>
                          <w:r w:rsidRPr="00D30B1D">
                            <w:rPr>
                              <w:i/>
                              <w:color w:val="24408E"/>
                              <w:sz w:val="24"/>
                              <w:szCs w:val="24"/>
                            </w:rPr>
                            <w:t>This document is intended to provide guidance on the proper use, sanitation and disposal of personal protective equipment (PPE). The study of COVID-19 is ongoing, and these guidelines are subject to change. Always follow the local, state or national regulations that govern the operation of your spa.</w:t>
                          </w:r>
                        </w:p>
                      </w:txbxContent>
                    </v:textbox>
                  </v:shape>
                </w:pict>
              </mc:Fallback>
            </mc:AlternateContent>
          </w:r>
          <w:r w:rsidR="0060166F">
            <w:rPr>
              <w:rFonts w:cs="Arial"/>
              <w:b/>
              <w:bCs/>
              <w:noProof/>
            </w:rPr>
            <w:softHyphen/>
          </w:r>
          <w:r w:rsidR="0060166F">
            <w:rPr>
              <w:rFonts w:cs="Arial"/>
              <w:b/>
              <w:bCs/>
            </w:rPr>
            <w:t xml:space="preserve"> </w:t>
          </w:r>
          <w:r w:rsidR="00AD3E50">
            <w:br w:type="page"/>
          </w:r>
        </w:p>
      </w:sdtContent>
    </w:sdt>
    <w:tbl>
      <w:tblPr>
        <w:tblStyle w:val="TableGrid"/>
        <w:tblpPr w:leftFromText="180" w:rightFromText="180" w:tblpY="1080"/>
        <w:tblW w:w="0" w:type="auto"/>
        <w:tblBorders>
          <w:left w:val="none" w:sz="0" w:space="0" w:color="auto"/>
          <w:right w:val="none" w:sz="0" w:space="0" w:color="auto"/>
        </w:tblBorders>
        <w:tblLook w:val="04A0" w:firstRow="1" w:lastRow="0" w:firstColumn="1" w:lastColumn="0" w:noHBand="0" w:noVBand="1"/>
      </w:tblPr>
      <w:tblGrid>
        <w:gridCol w:w="2965"/>
        <w:gridCol w:w="6385"/>
      </w:tblGrid>
      <w:tr w:rsidR="0099429F" w14:paraId="53722727" w14:textId="77777777" w:rsidTr="000567E0">
        <w:tc>
          <w:tcPr>
            <w:tcW w:w="2965" w:type="dxa"/>
            <w:tcBorders>
              <w:top w:val="nil"/>
            </w:tcBorders>
            <w:tcMar>
              <w:top w:w="115" w:type="dxa"/>
              <w:left w:w="115" w:type="dxa"/>
              <w:bottom w:w="115" w:type="dxa"/>
              <w:right w:w="115" w:type="dxa"/>
            </w:tcMar>
          </w:tcPr>
          <w:p w14:paraId="45FA6F25" w14:textId="130C03FB" w:rsidR="0099429F" w:rsidRPr="00043AEA" w:rsidRDefault="00043AEA" w:rsidP="00664343">
            <w:pPr>
              <w:rPr>
                <w:b/>
                <w:bCs/>
                <w:color w:val="24408E"/>
                <w:sz w:val="28"/>
                <w:szCs w:val="28"/>
              </w:rPr>
            </w:pPr>
            <w:r w:rsidRPr="00043AEA">
              <w:rPr>
                <w:b/>
                <w:bCs/>
                <w:color w:val="24408E"/>
                <w:sz w:val="28"/>
                <w:szCs w:val="28"/>
              </w:rPr>
              <w:lastRenderedPageBreak/>
              <w:t>QUESTION</w:t>
            </w:r>
          </w:p>
        </w:tc>
        <w:tc>
          <w:tcPr>
            <w:tcW w:w="6385" w:type="dxa"/>
            <w:tcBorders>
              <w:top w:val="nil"/>
            </w:tcBorders>
            <w:tcMar>
              <w:top w:w="115" w:type="dxa"/>
              <w:left w:w="115" w:type="dxa"/>
              <w:bottom w:w="115" w:type="dxa"/>
              <w:right w:w="115" w:type="dxa"/>
            </w:tcMar>
          </w:tcPr>
          <w:p w14:paraId="3386BFA0" w14:textId="5DFAA59E" w:rsidR="0099429F" w:rsidRPr="00043AEA" w:rsidRDefault="00043AEA" w:rsidP="00394160">
            <w:pPr>
              <w:rPr>
                <w:b/>
                <w:bCs/>
                <w:color w:val="24408E"/>
                <w:sz w:val="28"/>
                <w:szCs w:val="28"/>
              </w:rPr>
            </w:pPr>
            <w:r w:rsidRPr="00043AEA">
              <w:rPr>
                <w:b/>
                <w:bCs/>
                <w:color w:val="24408E"/>
                <w:sz w:val="28"/>
                <w:szCs w:val="28"/>
              </w:rPr>
              <w:t>ANSWER</w:t>
            </w:r>
          </w:p>
        </w:tc>
      </w:tr>
      <w:tr w:rsidR="000A7E8E" w14:paraId="0115075D" w14:textId="77777777" w:rsidTr="000567E0">
        <w:tc>
          <w:tcPr>
            <w:tcW w:w="2965" w:type="dxa"/>
            <w:tcMar>
              <w:top w:w="115" w:type="dxa"/>
              <w:left w:w="115" w:type="dxa"/>
              <w:bottom w:w="115" w:type="dxa"/>
              <w:right w:w="115" w:type="dxa"/>
            </w:tcMar>
          </w:tcPr>
          <w:p w14:paraId="3397A31B" w14:textId="259B251A" w:rsidR="000A7E8E" w:rsidRPr="00664343" w:rsidRDefault="000A7E8E" w:rsidP="00664343">
            <w:pPr>
              <w:rPr>
                <w:rFonts w:cstheme="minorHAnsi"/>
                <w:b/>
                <w:bCs/>
                <w:sz w:val="20"/>
                <w:szCs w:val="20"/>
              </w:rPr>
            </w:pPr>
            <w:r>
              <w:rPr>
                <w:rFonts w:cstheme="minorHAnsi"/>
                <w:b/>
                <w:bCs/>
                <w:sz w:val="20"/>
                <w:szCs w:val="20"/>
              </w:rPr>
              <w:t>What are the symptoms of COVID-19?</w:t>
            </w:r>
          </w:p>
        </w:tc>
        <w:tc>
          <w:tcPr>
            <w:tcW w:w="6385" w:type="dxa"/>
            <w:tcMar>
              <w:top w:w="115" w:type="dxa"/>
              <w:left w:w="115" w:type="dxa"/>
              <w:bottom w:w="115" w:type="dxa"/>
              <w:right w:w="115" w:type="dxa"/>
            </w:tcMar>
          </w:tcPr>
          <w:p w14:paraId="739F388E" w14:textId="4A27DD1B" w:rsidR="000A7E8E" w:rsidRDefault="00A26698" w:rsidP="00394160">
            <w:pPr>
              <w:rPr>
                <w:rFonts w:cstheme="minorHAnsi"/>
                <w:sz w:val="20"/>
                <w:szCs w:val="20"/>
              </w:rPr>
            </w:pPr>
            <w:r>
              <w:rPr>
                <w:rFonts w:cstheme="minorHAnsi"/>
                <w:sz w:val="20"/>
                <w:szCs w:val="20"/>
              </w:rPr>
              <w:t xml:space="preserve">COVID-19 can </w:t>
            </w:r>
            <w:r w:rsidR="0085021D">
              <w:rPr>
                <w:rFonts w:cstheme="minorHAnsi"/>
                <w:sz w:val="20"/>
                <w:szCs w:val="20"/>
              </w:rPr>
              <w:t xml:space="preserve">cause a wide </w:t>
            </w:r>
            <w:r w:rsidR="00E470C8">
              <w:rPr>
                <w:rFonts w:cstheme="minorHAnsi"/>
                <w:sz w:val="20"/>
                <w:szCs w:val="20"/>
              </w:rPr>
              <w:t xml:space="preserve">range of symptoms ranging from mild to severe in nature. </w:t>
            </w:r>
            <w:r w:rsidR="007C3135">
              <w:rPr>
                <w:rFonts w:cstheme="minorHAnsi"/>
                <w:sz w:val="20"/>
                <w:szCs w:val="20"/>
              </w:rPr>
              <w:t>However, s</w:t>
            </w:r>
            <w:r w:rsidR="00E470C8">
              <w:rPr>
                <w:rFonts w:cstheme="minorHAnsi"/>
                <w:sz w:val="20"/>
                <w:szCs w:val="20"/>
              </w:rPr>
              <w:t xml:space="preserve">ome people infected with COVID-19 </w:t>
            </w:r>
            <w:r w:rsidR="007C3135">
              <w:rPr>
                <w:rFonts w:cstheme="minorHAnsi"/>
                <w:sz w:val="20"/>
                <w:szCs w:val="20"/>
              </w:rPr>
              <w:t>do not experience symptoms.</w:t>
            </w:r>
          </w:p>
          <w:p w14:paraId="290B1F90" w14:textId="77777777" w:rsidR="00F627C7" w:rsidRDefault="00F627C7" w:rsidP="00394160">
            <w:pPr>
              <w:rPr>
                <w:rFonts w:cstheme="minorHAnsi"/>
                <w:sz w:val="20"/>
                <w:szCs w:val="20"/>
              </w:rPr>
            </w:pPr>
          </w:p>
          <w:p w14:paraId="4DE81010" w14:textId="77777777" w:rsidR="00F627C7" w:rsidRDefault="00F627C7" w:rsidP="00394160">
            <w:pPr>
              <w:rPr>
                <w:rFonts w:cstheme="minorHAnsi"/>
                <w:sz w:val="20"/>
                <w:szCs w:val="20"/>
              </w:rPr>
            </w:pPr>
            <w:r>
              <w:rPr>
                <w:rFonts w:cstheme="minorHAnsi"/>
                <w:sz w:val="20"/>
                <w:szCs w:val="20"/>
              </w:rPr>
              <w:t>People with the following symptoms or combinations of symptoms may have COVID-19</w:t>
            </w:r>
            <w:r w:rsidR="002066C7">
              <w:rPr>
                <w:rFonts w:cstheme="minorHAnsi"/>
                <w:sz w:val="20"/>
                <w:szCs w:val="20"/>
              </w:rPr>
              <w:t>:</w:t>
            </w:r>
          </w:p>
          <w:p w14:paraId="26511823" w14:textId="77777777" w:rsidR="002066C7" w:rsidRDefault="002066C7" w:rsidP="002066C7">
            <w:pPr>
              <w:pStyle w:val="ListParagraph"/>
              <w:numPr>
                <w:ilvl w:val="0"/>
                <w:numId w:val="8"/>
              </w:numPr>
              <w:rPr>
                <w:rFonts w:cstheme="minorHAnsi"/>
                <w:sz w:val="20"/>
                <w:szCs w:val="20"/>
              </w:rPr>
            </w:pPr>
            <w:r>
              <w:rPr>
                <w:rFonts w:cstheme="minorHAnsi"/>
                <w:sz w:val="20"/>
                <w:szCs w:val="20"/>
              </w:rPr>
              <w:t>Cough</w:t>
            </w:r>
          </w:p>
          <w:p w14:paraId="6DC6F9DF" w14:textId="77777777" w:rsidR="002066C7" w:rsidRDefault="002066C7" w:rsidP="002066C7">
            <w:pPr>
              <w:pStyle w:val="ListParagraph"/>
              <w:numPr>
                <w:ilvl w:val="0"/>
                <w:numId w:val="8"/>
              </w:numPr>
              <w:rPr>
                <w:rFonts w:cstheme="minorHAnsi"/>
                <w:sz w:val="20"/>
                <w:szCs w:val="20"/>
              </w:rPr>
            </w:pPr>
            <w:r>
              <w:rPr>
                <w:rFonts w:cstheme="minorHAnsi"/>
                <w:sz w:val="20"/>
                <w:szCs w:val="20"/>
              </w:rPr>
              <w:t>Shortness of breath or difficulty breathing</w:t>
            </w:r>
          </w:p>
          <w:p w14:paraId="1A2B5719" w14:textId="77777777" w:rsidR="002066C7" w:rsidRDefault="002066C7" w:rsidP="002066C7">
            <w:pPr>
              <w:rPr>
                <w:rFonts w:cstheme="minorHAnsi"/>
                <w:sz w:val="20"/>
                <w:szCs w:val="20"/>
              </w:rPr>
            </w:pPr>
          </w:p>
          <w:p w14:paraId="04B3EADB" w14:textId="77777777" w:rsidR="00C717DA" w:rsidRDefault="00C717DA" w:rsidP="002066C7">
            <w:pPr>
              <w:rPr>
                <w:rFonts w:cstheme="minorHAnsi"/>
                <w:sz w:val="20"/>
                <w:szCs w:val="20"/>
              </w:rPr>
            </w:pPr>
            <w:r>
              <w:rPr>
                <w:rFonts w:cstheme="minorHAnsi"/>
                <w:sz w:val="20"/>
                <w:szCs w:val="20"/>
              </w:rPr>
              <w:t>Additionally, people with at least two of the following symptoms may have COVID-19: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8"/>
            </w:tblGrid>
            <w:tr w:rsidR="002921A8" w14:paraId="045E17E9" w14:textId="77777777" w:rsidTr="00082AB2">
              <w:tc>
                <w:tcPr>
                  <w:tcW w:w="3079" w:type="dxa"/>
                </w:tcPr>
                <w:p w14:paraId="73E0A70A" w14:textId="0C40B37C" w:rsidR="002921A8" w:rsidRPr="002921A8" w:rsidRDefault="002921A8" w:rsidP="00AA02E5">
                  <w:pPr>
                    <w:pStyle w:val="ListParagraph"/>
                    <w:framePr w:hSpace="180" w:wrap="around" w:hAnchor="text" w:y="1080"/>
                    <w:numPr>
                      <w:ilvl w:val="0"/>
                      <w:numId w:val="10"/>
                    </w:numPr>
                    <w:rPr>
                      <w:rFonts w:cstheme="minorHAnsi"/>
                      <w:sz w:val="20"/>
                      <w:szCs w:val="20"/>
                    </w:rPr>
                  </w:pPr>
                  <w:r>
                    <w:rPr>
                      <w:rFonts w:cstheme="minorHAnsi"/>
                      <w:sz w:val="20"/>
                      <w:szCs w:val="20"/>
                    </w:rPr>
                    <w:t>Fever</w:t>
                  </w:r>
                </w:p>
              </w:tc>
              <w:tc>
                <w:tcPr>
                  <w:tcW w:w="3080" w:type="dxa"/>
                </w:tcPr>
                <w:p w14:paraId="0C752020" w14:textId="7771C0B2" w:rsidR="002921A8" w:rsidRPr="002921A8" w:rsidRDefault="002921A8" w:rsidP="00AA02E5">
                  <w:pPr>
                    <w:pStyle w:val="ListParagraph"/>
                    <w:framePr w:hSpace="180" w:wrap="around" w:hAnchor="text" w:y="1080"/>
                    <w:numPr>
                      <w:ilvl w:val="0"/>
                      <w:numId w:val="10"/>
                    </w:numPr>
                    <w:rPr>
                      <w:rFonts w:cstheme="minorHAnsi"/>
                      <w:sz w:val="20"/>
                      <w:szCs w:val="20"/>
                    </w:rPr>
                  </w:pPr>
                  <w:r>
                    <w:rPr>
                      <w:rFonts w:cstheme="minorHAnsi"/>
                      <w:sz w:val="20"/>
                      <w:szCs w:val="20"/>
                    </w:rPr>
                    <w:t>Headache</w:t>
                  </w:r>
                </w:p>
              </w:tc>
            </w:tr>
            <w:tr w:rsidR="002921A8" w14:paraId="122013A5" w14:textId="77777777" w:rsidTr="00082AB2">
              <w:tc>
                <w:tcPr>
                  <w:tcW w:w="3079" w:type="dxa"/>
                </w:tcPr>
                <w:p w14:paraId="28C80689" w14:textId="24BB20C9" w:rsidR="002921A8" w:rsidRPr="002921A8" w:rsidRDefault="002921A8" w:rsidP="00AA02E5">
                  <w:pPr>
                    <w:pStyle w:val="ListParagraph"/>
                    <w:framePr w:hSpace="180" w:wrap="around" w:hAnchor="text" w:y="1080"/>
                    <w:numPr>
                      <w:ilvl w:val="0"/>
                      <w:numId w:val="10"/>
                    </w:numPr>
                    <w:rPr>
                      <w:rFonts w:cstheme="minorHAnsi"/>
                      <w:sz w:val="20"/>
                      <w:szCs w:val="20"/>
                    </w:rPr>
                  </w:pPr>
                  <w:r>
                    <w:rPr>
                      <w:rFonts w:cstheme="minorHAnsi"/>
                      <w:sz w:val="20"/>
                      <w:szCs w:val="20"/>
                    </w:rPr>
                    <w:t>Chills</w:t>
                  </w:r>
                </w:p>
              </w:tc>
              <w:tc>
                <w:tcPr>
                  <w:tcW w:w="3080" w:type="dxa"/>
                </w:tcPr>
                <w:p w14:paraId="1CAF74C9" w14:textId="114EBED7" w:rsidR="002921A8" w:rsidRPr="002921A8" w:rsidRDefault="002921A8" w:rsidP="00AA02E5">
                  <w:pPr>
                    <w:pStyle w:val="ListParagraph"/>
                    <w:framePr w:hSpace="180" w:wrap="around" w:hAnchor="text" w:y="1080"/>
                    <w:numPr>
                      <w:ilvl w:val="0"/>
                      <w:numId w:val="10"/>
                    </w:numPr>
                    <w:rPr>
                      <w:rFonts w:cstheme="minorHAnsi"/>
                      <w:sz w:val="20"/>
                      <w:szCs w:val="20"/>
                    </w:rPr>
                  </w:pPr>
                  <w:r>
                    <w:rPr>
                      <w:rFonts w:cstheme="minorHAnsi"/>
                      <w:sz w:val="20"/>
                      <w:szCs w:val="20"/>
                    </w:rPr>
                    <w:t>Sore throat</w:t>
                  </w:r>
                </w:p>
              </w:tc>
            </w:tr>
            <w:tr w:rsidR="002921A8" w14:paraId="4B03231B" w14:textId="77777777" w:rsidTr="00082AB2">
              <w:tc>
                <w:tcPr>
                  <w:tcW w:w="3079" w:type="dxa"/>
                </w:tcPr>
                <w:p w14:paraId="739E657F" w14:textId="7EEBC1CF" w:rsidR="002921A8" w:rsidRPr="002921A8" w:rsidRDefault="00082AB2" w:rsidP="00AA02E5">
                  <w:pPr>
                    <w:pStyle w:val="ListParagraph"/>
                    <w:framePr w:hSpace="180" w:wrap="around" w:hAnchor="text" w:y="1080"/>
                    <w:numPr>
                      <w:ilvl w:val="0"/>
                      <w:numId w:val="10"/>
                    </w:numPr>
                    <w:rPr>
                      <w:rFonts w:cstheme="minorHAnsi"/>
                      <w:sz w:val="20"/>
                      <w:szCs w:val="20"/>
                    </w:rPr>
                  </w:pPr>
                  <w:r>
                    <w:rPr>
                      <w:rFonts w:cstheme="minorHAnsi"/>
                      <w:sz w:val="20"/>
                      <w:szCs w:val="20"/>
                    </w:rPr>
                    <w:t>Repeated shaking with chills</w:t>
                  </w:r>
                </w:p>
              </w:tc>
              <w:tc>
                <w:tcPr>
                  <w:tcW w:w="3080" w:type="dxa"/>
                </w:tcPr>
                <w:p w14:paraId="1EA8C10F" w14:textId="27416138" w:rsidR="002921A8" w:rsidRPr="00082AB2" w:rsidRDefault="00082AB2" w:rsidP="00AA02E5">
                  <w:pPr>
                    <w:pStyle w:val="ListParagraph"/>
                    <w:framePr w:hSpace="180" w:wrap="around" w:hAnchor="text" w:y="1080"/>
                    <w:numPr>
                      <w:ilvl w:val="0"/>
                      <w:numId w:val="10"/>
                    </w:numPr>
                    <w:rPr>
                      <w:rFonts w:cstheme="minorHAnsi"/>
                      <w:sz w:val="20"/>
                      <w:szCs w:val="20"/>
                    </w:rPr>
                  </w:pPr>
                  <w:r>
                    <w:rPr>
                      <w:rFonts w:cstheme="minorHAnsi"/>
                      <w:sz w:val="20"/>
                      <w:szCs w:val="20"/>
                    </w:rPr>
                    <w:t>New loss of taste or smell</w:t>
                  </w:r>
                </w:p>
              </w:tc>
            </w:tr>
            <w:tr w:rsidR="002921A8" w14:paraId="3A54E723" w14:textId="77777777" w:rsidTr="00082AB2">
              <w:tc>
                <w:tcPr>
                  <w:tcW w:w="3079" w:type="dxa"/>
                </w:tcPr>
                <w:p w14:paraId="5266A7A9" w14:textId="3C0097A6" w:rsidR="002921A8" w:rsidRPr="00082AB2" w:rsidRDefault="00082AB2" w:rsidP="00AA02E5">
                  <w:pPr>
                    <w:pStyle w:val="ListParagraph"/>
                    <w:framePr w:hSpace="180" w:wrap="around" w:hAnchor="text" w:y="1080"/>
                    <w:numPr>
                      <w:ilvl w:val="0"/>
                      <w:numId w:val="10"/>
                    </w:numPr>
                    <w:rPr>
                      <w:rFonts w:cstheme="minorHAnsi"/>
                      <w:sz w:val="20"/>
                      <w:szCs w:val="20"/>
                    </w:rPr>
                  </w:pPr>
                  <w:r>
                    <w:rPr>
                      <w:rFonts w:cstheme="minorHAnsi"/>
                      <w:sz w:val="20"/>
                      <w:szCs w:val="20"/>
                    </w:rPr>
                    <w:t>Muscle pain</w:t>
                  </w:r>
                </w:p>
              </w:tc>
              <w:tc>
                <w:tcPr>
                  <w:tcW w:w="3080" w:type="dxa"/>
                </w:tcPr>
                <w:p w14:paraId="473AEAF7" w14:textId="77777777" w:rsidR="002921A8" w:rsidRDefault="002921A8" w:rsidP="00AA02E5">
                  <w:pPr>
                    <w:framePr w:hSpace="180" w:wrap="around" w:hAnchor="text" w:y="1080"/>
                    <w:rPr>
                      <w:rFonts w:cstheme="minorHAnsi"/>
                      <w:sz w:val="20"/>
                      <w:szCs w:val="20"/>
                    </w:rPr>
                  </w:pPr>
                </w:p>
              </w:tc>
            </w:tr>
          </w:tbl>
          <w:p w14:paraId="5B5904AB" w14:textId="7532D5B6" w:rsidR="00C717DA" w:rsidRPr="002921A8" w:rsidRDefault="00C717DA" w:rsidP="002921A8">
            <w:pPr>
              <w:rPr>
                <w:rFonts w:cstheme="minorHAnsi"/>
                <w:sz w:val="20"/>
                <w:szCs w:val="20"/>
              </w:rPr>
            </w:pPr>
          </w:p>
        </w:tc>
      </w:tr>
      <w:tr w:rsidR="00ED0E96" w14:paraId="3DA71484" w14:textId="77777777" w:rsidTr="000567E0">
        <w:tc>
          <w:tcPr>
            <w:tcW w:w="2965" w:type="dxa"/>
            <w:tcMar>
              <w:top w:w="115" w:type="dxa"/>
              <w:left w:w="115" w:type="dxa"/>
              <w:bottom w:w="115" w:type="dxa"/>
              <w:right w:w="115" w:type="dxa"/>
            </w:tcMar>
          </w:tcPr>
          <w:p w14:paraId="25A45BC9" w14:textId="4BEB0F3E" w:rsidR="00664343" w:rsidRPr="00664343" w:rsidRDefault="00664343" w:rsidP="00664343">
            <w:pPr>
              <w:rPr>
                <w:rFonts w:cstheme="minorHAnsi"/>
                <w:b/>
                <w:bCs/>
                <w:sz w:val="20"/>
                <w:szCs w:val="20"/>
              </w:rPr>
            </w:pPr>
            <w:r w:rsidRPr="00664343">
              <w:rPr>
                <w:rFonts w:cstheme="minorHAnsi"/>
                <w:b/>
                <w:bCs/>
                <w:sz w:val="20"/>
                <w:szCs w:val="20"/>
              </w:rPr>
              <w:t>How is COVID-19 spread?</w:t>
            </w:r>
          </w:p>
          <w:p w14:paraId="653E0A75" w14:textId="77777777" w:rsidR="00ED0E96" w:rsidRPr="006B7BEA" w:rsidRDefault="00ED0E96" w:rsidP="00B32987">
            <w:pPr>
              <w:rPr>
                <w:rFonts w:cstheme="minorHAnsi"/>
                <w:b/>
                <w:bCs/>
                <w:sz w:val="20"/>
                <w:szCs w:val="20"/>
              </w:rPr>
            </w:pPr>
          </w:p>
        </w:tc>
        <w:tc>
          <w:tcPr>
            <w:tcW w:w="6385" w:type="dxa"/>
            <w:tcMar>
              <w:top w:w="115" w:type="dxa"/>
              <w:left w:w="115" w:type="dxa"/>
              <w:bottom w:w="115" w:type="dxa"/>
              <w:right w:w="115" w:type="dxa"/>
            </w:tcMar>
          </w:tcPr>
          <w:p w14:paraId="182424DE" w14:textId="1E2C22D7" w:rsidR="00ED0E96" w:rsidRPr="00546711" w:rsidRDefault="00394160" w:rsidP="00B32987">
            <w:pPr>
              <w:rPr>
                <w:rFonts w:cstheme="minorHAnsi"/>
                <w:sz w:val="20"/>
                <w:szCs w:val="20"/>
              </w:rPr>
            </w:pPr>
            <w:r w:rsidRPr="00546711">
              <w:rPr>
                <w:rFonts w:cstheme="minorHAnsi"/>
                <w:sz w:val="20"/>
                <w:szCs w:val="20"/>
              </w:rPr>
              <w:t>The virus is spread mainly from person to person between people in close contact with one another (within about six feet). When an infected person coughs, sneezes or talks, they produce respiratory droplets that can be inhaled into the lungs of others.</w:t>
            </w:r>
          </w:p>
        </w:tc>
      </w:tr>
      <w:tr w:rsidR="00ED0E96" w14:paraId="7BAC8EEF" w14:textId="77777777" w:rsidTr="000567E0">
        <w:tc>
          <w:tcPr>
            <w:tcW w:w="2965" w:type="dxa"/>
            <w:tcMar>
              <w:top w:w="115" w:type="dxa"/>
              <w:left w:w="115" w:type="dxa"/>
              <w:bottom w:w="115" w:type="dxa"/>
              <w:right w:w="115" w:type="dxa"/>
            </w:tcMar>
          </w:tcPr>
          <w:p w14:paraId="4BDFF78C" w14:textId="13B48B3A" w:rsidR="00506CED" w:rsidRPr="00506CED" w:rsidRDefault="00506CED" w:rsidP="00506CED">
            <w:pPr>
              <w:rPr>
                <w:rFonts w:cstheme="minorHAnsi"/>
                <w:b/>
                <w:bCs/>
                <w:sz w:val="20"/>
                <w:szCs w:val="20"/>
              </w:rPr>
            </w:pPr>
            <w:r w:rsidRPr="00506CED">
              <w:rPr>
                <w:rFonts w:cstheme="minorHAnsi"/>
                <w:b/>
                <w:bCs/>
                <w:sz w:val="20"/>
                <w:szCs w:val="20"/>
              </w:rPr>
              <w:t>I don’t feel sick and have had no symptoms associated with COVID-19. Should I wear PPE?</w:t>
            </w:r>
          </w:p>
          <w:p w14:paraId="4DCAEAD0" w14:textId="77777777" w:rsidR="00ED0E96" w:rsidRPr="006B7BEA" w:rsidRDefault="00ED0E96" w:rsidP="00B32987">
            <w:pPr>
              <w:rPr>
                <w:rFonts w:cstheme="minorHAnsi"/>
                <w:b/>
                <w:bCs/>
                <w:sz w:val="20"/>
                <w:szCs w:val="20"/>
              </w:rPr>
            </w:pPr>
          </w:p>
        </w:tc>
        <w:tc>
          <w:tcPr>
            <w:tcW w:w="6385" w:type="dxa"/>
            <w:tcMar>
              <w:top w:w="115" w:type="dxa"/>
              <w:left w:w="115" w:type="dxa"/>
              <w:bottom w:w="115" w:type="dxa"/>
              <w:right w:w="115" w:type="dxa"/>
            </w:tcMar>
          </w:tcPr>
          <w:p w14:paraId="108A4C17" w14:textId="7F0C8D55" w:rsidR="00506CED" w:rsidRPr="00546711" w:rsidRDefault="00506CED" w:rsidP="00506CED">
            <w:pPr>
              <w:rPr>
                <w:rFonts w:cstheme="minorHAnsi"/>
                <w:sz w:val="20"/>
                <w:szCs w:val="20"/>
              </w:rPr>
            </w:pPr>
            <w:r w:rsidRPr="00546711">
              <w:rPr>
                <w:rFonts w:cstheme="minorHAnsi"/>
                <w:sz w:val="20"/>
                <w:szCs w:val="20"/>
              </w:rPr>
              <w:t>Yes. Some recent studies suggest that COVID-19 may be spread by people who are not showing symptoms. Wearing PPE such as cloth face coverings is intended to protect others if you are sick. Because not everyone infected with COVID-19 feels sick or exhibits symptoms, wearing a cloth face covering helps reduce transmission.</w:t>
            </w:r>
          </w:p>
          <w:p w14:paraId="492DFDE9" w14:textId="77777777" w:rsidR="00ED0E96" w:rsidRPr="00546711" w:rsidRDefault="00ED0E96" w:rsidP="00B32987">
            <w:pPr>
              <w:rPr>
                <w:rFonts w:cstheme="minorHAnsi"/>
                <w:sz w:val="20"/>
                <w:szCs w:val="20"/>
              </w:rPr>
            </w:pPr>
          </w:p>
          <w:p w14:paraId="7C9F05C0" w14:textId="66E3B77D" w:rsidR="002A1D01" w:rsidRPr="00546711" w:rsidRDefault="002A1D01" w:rsidP="00B32987">
            <w:pPr>
              <w:rPr>
                <w:rFonts w:cstheme="minorHAnsi"/>
                <w:sz w:val="20"/>
                <w:szCs w:val="20"/>
              </w:rPr>
            </w:pPr>
            <w:r w:rsidRPr="00546711">
              <w:rPr>
                <w:rFonts w:cstheme="minorHAnsi"/>
                <w:sz w:val="20"/>
                <w:szCs w:val="20"/>
              </w:rPr>
              <w:t>Because the novel coronavirus can live on some surfaces for extended periods and some disinfectants can irritate eyes and skin, wearing PPE while sanitizing areas of your spa is recommended.</w:t>
            </w:r>
          </w:p>
        </w:tc>
      </w:tr>
      <w:tr w:rsidR="00ED0E96" w14:paraId="10B4288B" w14:textId="77777777" w:rsidTr="000567E0">
        <w:tc>
          <w:tcPr>
            <w:tcW w:w="2965" w:type="dxa"/>
            <w:tcMar>
              <w:top w:w="115" w:type="dxa"/>
              <w:left w:w="115" w:type="dxa"/>
              <w:bottom w:w="115" w:type="dxa"/>
              <w:right w:w="115" w:type="dxa"/>
            </w:tcMar>
          </w:tcPr>
          <w:p w14:paraId="37F498CC" w14:textId="104DF169" w:rsidR="00122666" w:rsidRPr="00122666" w:rsidRDefault="00122666" w:rsidP="00122666">
            <w:pPr>
              <w:rPr>
                <w:rFonts w:cstheme="minorHAnsi"/>
                <w:b/>
                <w:bCs/>
                <w:sz w:val="20"/>
                <w:szCs w:val="20"/>
              </w:rPr>
            </w:pPr>
            <w:r w:rsidRPr="00122666">
              <w:rPr>
                <w:rFonts w:cstheme="minorHAnsi"/>
                <w:b/>
                <w:bCs/>
                <w:sz w:val="20"/>
                <w:szCs w:val="20"/>
              </w:rPr>
              <w:t>What are the steps everyone should take to prevent the spread of COVID-19?</w:t>
            </w:r>
          </w:p>
          <w:p w14:paraId="25F44E27" w14:textId="77777777" w:rsidR="00ED0E96" w:rsidRPr="006B7BEA" w:rsidRDefault="00ED0E96" w:rsidP="00B32987">
            <w:pPr>
              <w:rPr>
                <w:rFonts w:cstheme="minorHAnsi"/>
                <w:b/>
                <w:bCs/>
                <w:sz w:val="20"/>
                <w:szCs w:val="20"/>
              </w:rPr>
            </w:pPr>
          </w:p>
        </w:tc>
        <w:tc>
          <w:tcPr>
            <w:tcW w:w="6385" w:type="dxa"/>
            <w:tcMar>
              <w:top w:w="115" w:type="dxa"/>
              <w:left w:w="115" w:type="dxa"/>
              <w:bottom w:w="115" w:type="dxa"/>
              <w:right w:w="115" w:type="dxa"/>
            </w:tcMar>
          </w:tcPr>
          <w:p w14:paraId="77167D9C" w14:textId="1F96F0B0" w:rsidR="00122666" w:rsidRPr="00546711" w:rsidRDefault="00122666" w:rsidP="00122666">
            <w:pPr>
              <w:rPr>
                <w:rFonts w:cstheme="minorHAnsi"/>
                <w:sz w:val="20"/>
                <w:szCs w:val="20"/>
              </w:rPr>
            </w:pPr>
            <w:r w:rsidRPr="00546711">
              <w:rPr>
                <w:rFonts w:cstheme="minorHAnsi"/>
                <w:sz w:val="20"/>
                <w:szCs w:val="20"/>
              </w:rPr>
              <w:t>There are several precautions everyone should take to prevent exposure to COVID-19 and reduce its spread:</w:t>
            </w:r>
          </w:p>
          <w:p w14:paraId="34DDD304"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 xml:space="preserve">Avoid close contact with people who are sick, especially if you are at </w:t>
            </w:r>
            <w:hyperlink r:id="rId11" w:history="1">
              <w:r w:rsidRPr="00546711">
                <w:rPr>
                  <w:rStyle w:val="Hyperlink"/>
                  <w:rFonts w:cstheme="minorHAnsi"/>
                  <w:sz w:val="20"/>
                  <w:szCs w:val="20"/>
                </w:rPr>
                <w:t>higher risk for severe illness</w:t>
              </w:r>
            </w:hyperlink>
          </w:p>
          <w:p w14:paraId="3CF51858"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Put distance between yourself and other people (social distancing)</w:t>
            </w:r>
          </w:p>
          <w:p w14:paraId="21B3C448"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 xml:space="preserve">Wash your hands often with soap and water for at least 30 seconds, especially after visiting a public place or after blowing your nose, coughing or sneezing. </w:t>
            </w:r>
            <w:hyperlink r:id="rId12" w:history="1">
              <w:r w:rsidRPr="00546711">
                <w:rPr>
                  <w:rStyle w:val="Hyperlink"/>
                  <w:rFonts w:cstheme="minorHAnsi"/>
                  <w:sz w:val="20"/>
                  <w:szCs w:val="20"/>
                </w:rPr>
                <w:t>Click here</w:t>
              </w:r>
            </w:hyperlink>
            <w:r w:rsidRPr="00546711">
              <w:rPr>
                <w:rFonts w:cstheme="minorHAnsi"/>
                <w:sz w:val="20"/>
                <w:szCs w:val="20"/>
              </w:rPr>
              <w:t xml:space="preserve"> to view the CDC’s video resource “What You Need to Know About Handwashing.” </w:t>
            </w:r>
            <w:hyperlink r:id="rId13" w:history="1">
              <w:r w:rsidRPr="00546711">
                <w:rPr>
                  <w:rStyle w:val="Hyperlink"/>
                  <w:rFonts w:cstheme="minorHAnsi"/>
                  <w:sz w:val="20"/>
                  <w:szCs w:val="20"/>
                </w:rPr>
                <w:t>This page</w:t>
              </w:r>
            </w:hyperlink>
            <w:r w:rsidRPr="00546711">
              <w:rPr>
                <w:rFonts w:cstheme="minorHAnsi"/>
                <w:sz w:val="20"/>
                <w:szCs w:val="20"/>
              </w:rPr>
              <w:t xml:space="preserve"> offers further guidance.</w:t>
            </w:r>
          </w:p>
          <w:p w14:paraId="087DCF9B"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If soap and water are not readily available, use a hand sanitizer that contains at least 60 percent alcohol</w:t>
            </w:r>
          </w:p>
          <w:p w14:paraId="5D9231CB"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Cover your mouth and nose with a cloth face covering when around others</w:t>
            </w:r>
          </w:p>
          <w:p w14:paraId="4C8D1355"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lastRenderedPageBreak/>
              <w:t>Wear a cloth face cover in public (cloth face coverings should NOT be placed on anyone who has trouble breathing or is unable to remove the mask without assistance)</w:t>
            </w:r>
          </w:p>
          <w:p w14:paraId="5B2B94DF"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t>Do NOT use a facemask meant for a healthcare worker (N95, surgical masks)</w:t>
            </w:r>
          </w:p>
          <w:p w14:paraId="31FB058E"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t>A cloth face covering is meant to protect other people in case you are infected</w:t>
            </w:r>
          </w:p>
          <w:p w14:paraId="0610EA90"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t>A mask is not a substitute for social distancing</w:t>
            </w:r>
          </w:p>
          <w:p w14:paraId="52033ED9"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Cover coughs and sneezes</w:t>
            </w:r>
          </w:p>
          <w:p w14:paraId="618EEEEF"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t>Always cover your mouth and nose with the inside of your elbow or a tissue, especially if not wearing a cloth face covering</w:t>
            </w:r>
          </w:p>
          <w:p w14:paraId="43713A70" w14:textId="77777777" w:rsidR="00122666" w:rsidRPr="00546711" w:rsidRDefault="00122666" w:rsidP="00122666">
            <w:pPr>
              <w:pStyle w:val="ListParagraph"/>
              <w:numPr>
                <w:ilvl w:val="1"/>
                <w:numId w:val="1"/>
              </w:numPr>
              <w:rPr>
                <w:rFonts w:cstheme="minorHAnsi"/>
                <w:sz w:val="20"/>
                <w:szCs w:val="20"/>
              </w:rPr>
            </w:pPr>
            <w:r w:rsidRPr="00546711">
              <w:rPr>
                <w:rFonts w:cstheme="minorHAnsi"/>
                <w:sz w:val="20"/>
                <w:szCs w:val="20"/>
              </w:rPr>
              <w:t>Throw used tissues in the trash</w:t>
            </w:r>
          </w:p>
          <w:p w14:paraId="69DBBEF0" w14:textId="77777777" w:rsidR="00122666" w:rsidRPr="00546711" w:rsidRDefault="00122666" w:rsidP="00122666">
            <w:pPr>
              <w:pStyle w:val="ListParagraph"/>
              <w:numPr>
                <w:ilvl w:val="0"/>
                <w:numId w:val="1"/>
              </w:numPr>
              <w:rPr>
                <w:rFonts w:cstheme="minorHAnsi"/>
                <w:sz w:val="20"/>
                <w:szCs w:val="20"/>
              </w:rPr>
            </w:pPr>
            <w:r w:rsidRPr="00546711">
              <w:rPr>
                <w:rFonts w:cstheme="minorHAnsi"/>
                <w:sz w:val="20"/>
                <w:szCs w:val="20"/>
              </w:rPr>
              <w:t>Immediately wash your hands with soap and water for at least 30 seconds. If soap and water are not readily available, use a hand sanitizer that contains at least 60 percent alcohol</w:t>
            </w:r>
          </w:p>
          <w:p w14:paraId="2866F43A" w14:textId="6A53505D" w:rsidR="00ED0E96" w:rsidRPr="000567E0" w:rsidRDefault="00122666" w:rsidP="00B32987">
            <w:pPr>
              <w:pStyle w:val="ListParagraph"/>
              <w:numPr>
                <w:ilvl w:val="0"/>
                <w:numId w:val="1"/>
              </w:numPr>
              <w:rPr>
                <w:rFonts w:cstheme="minorHAnsi"/>
                <w:sz w:val="20"/>
                <w:szCs w:val="20"/>
              </w:rPr>
            </w:pPr>
            <w:r w:rsidRPr="00546711">
              <w:rPr>
                <w:rFonts w:cstheme="minorHAnsi"/>
                <w:sz w:val="20"/>
                <w:szCs w:val="20"/>
              </w:rPr>
              <w:t xml:space="preserve">Clean AND disinfect frequently touched surfaces daily, including tables, chairs, door handles, light switches, countertops, desks, phones, keyboards, toilets, faucets and sinks. </w:t>
            </w:r>
            <w:hyperlink r:id="rId14" w:history="1">
              <w:r w:rsidRPr="00546711">
                <w:rPr>
                  <w:rStyle w:val="Hyperlink"/>
                  <w:rFonts w:cstheme="minorHAnsi"/>
                  <w:sz w:val="20"/>
                  <w:szCs w:val="20"/>
                </w:rPr>
                <w:t>This page</w:t>
              </w:r>
            </w:hyperlink>
            <w:r w:rsidRPr="00546711">
              <w:rPr>
                <w:rFonts w:cstheme="minorHAnsi"/>
                <w:sz w:val="20"/>
                <w:szCs w:val="20"/>
              </w:rPr>
              <w:t xml:space="preserve"> offers guidance on the distinction between cleaning, disinfecting, and sanitizing. </w:t>
            </w:r>
          </w:p>
        </w:tc>
      </w:tr>
      <w:tr w:rsidR="00ED0E96" w14:paraId="6C0C8CEA" w14:textId="77777777" w:rsidTr="000567E0">
        <w:tc>
          <w:tcPr>
            <w:tcW w:w="2965" w:type="dxa"/>
            <w:tcMar>
              <w:top w:w="115" w:type="dxa"/>
              <w:left w:w="115" w:type="dxa"/>
              <w:bottom w:w="115" w:type="dxa"/>
              <w:right w:w="115" w:type="dxa"/>
            </w:tcMar>
          </w:tcPr>
          <w:p w14:paraId="6A841D4F" w14:textId="59103127" w:rsidR="00ED0E96" w:rsidRPr="006B7BEA" w:rsidRDefault="003E5450" w:rsidP="00B32987">
            <w:pPr>
              <w:rPr>
                <w:rFonts w:cstheme="minorHAnsi"/>
                <w:b/>
                <w:bCs/>
                <w:sz w:val="20"/>
                <w:szCs w:val="20"/>
              </w:rPr>
            </w:pPr>
            <w:r w:rsidRPr="003E5450">
              <w:rPr>
                <w:rFonts w:cstheme="minorHAnsi"/>
                <w:b/>
                <w:bCs/>
                <w:sz w:val="20"/>
                <w:szCs w:val="20"/>
              </w:rPr>
              <w:lastRenderedPageBreak/>
              <w:t>Why does the CDC recommend cloth face coverings instead of medical grade facemasks?</w:t>
            </w:r>
          </w:p>
        </w:tc>
        <w:tc>
          <w:tcPr>
            <w:tcW w:w="6385" w:type="dxa"/>
            <w:tcMar>
              <w:top w:w="115" w:type="dxa"/>
              <w:left w:w="115" w:type="dxa"/>
              <w:bottom w:w="115" w:type="dxa"/>
              <w:right w:w="115" w:type="dxa"/>
            </w:tcMar>
          </w:tcPr>
          <w:p w14:paraId="69653E1B" w14:textId="375D4794" w:rsidR="000567E0" w:rsidRPr="00546711" w:rsidRDefault="003E5450" w:rsidP="00B32987">
            <w:pPr>
              <w:rPr>
                <w:rFonts w:cstheme="minorHAnsi"/>
                <w:sz w:val="20"/>
                <w:szCs w:val="20"/>
              </w:rPr>
            </w:pPr>
            <w:r w:rsidRPr="00546711">
              <w:rPr>
                <w:rFonts w:cstheme="minorHAnsi"/>
                <w:sz w:val="20"/>
                <w:szCs w:val="20"/>
              </w:rPr>
              <w:t>Surgical masks and N95 respirators are in short supply and should be reserved for healthcare workers or other first responders who may come into frequent contact with those infected with COVID-19.</w:t>
            </w:r>
          </w:p>
        </w:tc>
      </w:tr>
      <w:tr w:rsidR="00ED0E96" w14:paraId="60B7DF9C" w14:textId="77777777" w:rsidTr="000567E0">
        <w:tc>
          <w:tcPr>
            <w:tcW w:w="2965" w:type="dxa"/>
            <w:tcMar>
              <w:top w:w="115" w:type="dxa"/>
              <w:left w:w="115" w:type="dxa"/>
              <w:bottom w:w="115" w:type="dxa"/>
              <w:right w:w="115" w:type="dxa"/>
            </w:tcMar>
          </w:tcPr>
          <w:p w14:paraId="3886D78E" w14:textId="74D4B613" w:rsidR="00ED0E96" w:rsidRPr="006B7BEA" w:rsidRDefault="003E5450" w:rsidP="00B32987">
            <w:pPr>
              <w:rPr>
                <w:rFonts w:cstheme="minorHAnsi"/>
                <w:b/>
                <w:bCs/>
                <w:sz w:val="20"/>
                <w:szCs w:val="20"/>
              </w:rPr>
            </w:pPr>
            <w:r w:rsidRPr="003E5450">
              <w:rPr>
                <w:rFonts w:cstheme="minorHAnsi"/>
                <w:b/>
                <w:bCs/>
                <w:sz w:val="20"/>
                <w:szCs w:val="20"/>
              </w:rPr>
              <w:t>What can I use to clean and disinfect surfaces in the spa to prevent the spread of COVID-19?</w:t>
            </w:r>
          </w:p>
        </w:tc>
        <w:tc>
          <w:tcPr>
            <w:tcW w:w="6385" w:type="dxa"/>
            <w:tcMar>
              <w:top w:w="115" w:type="dxa"/>
              <w:left w:w="115" w:type="dxa"/>
              <w:bottom w:w="115" w:type="dxa"/>
              <w:right w:w="115" w:type="dxa"/>
            </w:tcMar>
          </w:tcPr>
          <w:p w14:paraId="4A70D2AB" w14:textId="15E95C1C" w:rsidR="003E5450" w:rsidRPr="00546711" w:rsidRDefault="003E5450" w:rsidP="003E5450">
            <w:pPr>
              <w:rPr>
                <w:rFonts w:cstheme="minorHAnsi"/>
                <w:sz w:val="20"/>
                <w:szCs w:val="20"/>
              </w:rPr>
            </w:pPr>
            <w:r w:rsidRPr="00546711">
              <w:rPr>
                <w:rFonts w:cstheme="minorHAnsi"/>
                <w:sz w:val="20"/>
                <w:szCs w:val="20"/>
              </w:rPr>
              <w:t xml:space="preserve">Prior to disinfection, clean dirty surfaces with detergent or soap and water. </w:t>
            </w:r>
            <w:hyperlink r:id="rId15" w:history="1">
              <w:r w:rsidRPr="00546711">
                <w:rPr>
                  <w:rStyle w:val="Hyperlink"/>
                  <w:rFonts w:cstheme="minorHAnsi"/>
                  <w:sz w:val="20"/>
                  <w:szCs w:val="20"/>
                </w:rPr>
                <w:t>This page</w:t>
              </w:r>
            </w:hyperlink>
            <w:r w:rsidRPr="00546711">
              <w:rPr>
                <w:rFonts w:cstheme="minorHAnsi"/>
                <w:sz w:val="20"/>
                <w:szCs w:val="20"/>
              </w:rPr>
              <w:t xml:space="preserve"> lists EPA-registered disinfectants. Always follow the regulations governing your spa’s sanitation practices and materials.</w:t>
            </w:r>
          </w:p>
          <w:p w14:paraId="280847D1" w14:textId="77777777" w:rsidR="00ED0E96" w:rsidRPr="00546711" w:rsidRDefault="00ED0E96" w:rsidP="00B32987">
            <w:pPr>
              <w:rPr>
                <w:rFonts w:cstheme="minorHAnsi"/>
                <w:sz w:val="20"/>
                <w:szCs w:val="20"/>
              </w:rPr>
            </w:pPr>
          </w:p>
        </w:tc>
      </w:tr>
      <w:tr w:rsidR="00ED0E96" w14:paraId="0AFD5EC7" w14:textId="77777777" w:rsidTr="000567E0">
        <w:tc>
          <w:tcPr>
            <w:tcW w:w="2965" w:type="dxa"/>
            <w:tcMar>
              <w:top w:w="115" w:type="dxa"/>
              <w:left w:w="115" w:type="dxa"/>
              <w:bottom w:w="115" w:type="dxa"/>
              <w:right w:w="115" w:type="dxa"/>
            </w:tcMar>
          </w:tcPr>
          <w:p w14:paraId="71801FA8" w14:textId="000202DA" w:rsidR="00A70FC0" w:rsidRPr="006B7BEA" w:rsidRDefault="00A70FC0" w:rsidP="0076358C">
            <w:pPr>
              <w:rPr>
                <w:rFonts w:cstheme="minorHAnsi"/>
                <w:b/>
                <w:bCs/>
                <w:sz w:val="20"/>
                <w:szCs w:val="20"/>
              </w:rPr>
            </w:pPr>
            <w:r w:rsidRPr="006B7BEA">
              <w:rPr>
                <w:rFonts w:cstheme="minorHAnsi"/>
                <w:b/>
                <w:bCs/>
                <w:sz w:val="20"/>
                <w:szCs w:val="20"/>
              </w:rPr>
              <w:t>Which types of personal protective equipment (PPE) are most useful for spa staff?</w:t>
            </w:r>
          </w:p>
          <w:p w14:paraId="090A56D7" w14:textId="77777777" w:rsidR="00ED0E96" w:rsidRPr="006B7BEA" w:rsidRDefault="00ED0E96" w:rsidP="0076358C">
            <w:pPr>
              <w:rPr>
                <w:rFonts w:cstheme="minorHAnsi"/>
                <w:b/>
                <w:bCs/>
                <w:sz w:val="20"/>
                <w:szCs w:val="20"/>
              </w:rPr>
            </w:pPr>
          </w:p>
        </w:tc>
        <w:tc>
          <w:tcPr>
            <w:tcW w:w="6385" w:type="dxa"/>
            <w:tcMar>
              <w:top w:w="115" w:type="dxa"/>
              <w:left w:w="115" w:type="dxa"/>
              <w:bottom w:w="115" w:type="dxa"/>
              <w:right w:w="115" w:type="dxa"/>
            </w:tcMar>
          </w:tcPr>
          <w:p w14:paraId="48CD2A6C" w14:textId="347F4D74" w:rsidR="00FD66CE" w:rsidRPr="00546711" w:rsidRDefault="00FD66CE" w:rsidP="00FD66CE">
            <w:pPr>
              <w:rPr>
                <w:rFonts w:cstheme="minorHAnsi"/>
                <w:sz w:val="20"/>
                <w:szCs w:val="20"/>
              </w:rPr>
            </w:pPr>
            <w:r w:rsidRPr="00546711">
              <w:rPr>
                <w:rFonts w:cstheme="minorHAnsi"/>
                <w:sz w:val="20"/>
                <w:szCs w:val="20"/>
              </w:rPr>
              <w:t xml:space="preserve">The types of personal protective equipment used by spa staff may differ based on the guidelines and regulations in place in your city, state, region or country. Always follow the laws and regulations under which your spa operates. The list below is comprised of PPE that may be most useful for spa staff </w:t>
            </w:r>
          </w:p>
          <w:p w14:paraId="01E142D6" w14:textId="77777777" w:rsidR="00FD66CE" w:rsidRPr="00546711" w:rsidRDefault="00FD66CE" w:rsidP="00FD66CE">
            <w:pPr>
              <w:pStyle w:val="ListParagraph"/>
              <w:numPr>
                <w:ilvl w:val="0"/>
                <w:numId w:val="2"/>
              </w:numPr>
              <w:rPr>
                <w:rFonts w:cstheme="minorHAnsi"/>
                <w:sz w:val="20"/>
                <w:szCs w:val="20"/>
              </w:rPr>
            </w:pPr>
            <w:r w:rsidRPr="00546711">
              <w:rPr>
                <w:rFonts w:cstheme="minorHAnsi"/>
                <w:sz w:val="20"/>
                <w:szCs w:val="20"/>
              </w:rPr>
              <w:t>Cloth face coverings (facemasks); do NOT use a facemask meant for a healthcare worker (N95, surgical masks, etc.)</w:t>
            </w:r>
          </w:p>
          <w:p w14:paraId="39CDB7CD" w14:textId="77777777" w:rsidR="00FD66CE" w:rsidRPr="00546711" w:rsidRDefault="00FD66CE" w:rsidP="00FD66CE">
            <w:pPr>
              <w:pStyle w:val="ListParagraph"/>
              <w:numPr>
                <w:ilvl w:val="0"/>
                <w:numId w:val="2"/>
              </w:numPr>
              <w:rPr>
                <w:rFonts w:cstheme="minorHAnsi"/>
                <w:sz w:val="20"/>
                <w:szCs w:val="20"/>
              </w:rPr>
            </w:pPr>
            <w:r w:rsidRPr="00546711">
              <w:rPr>
                <w:rFonts w:cstheme="minorHAnsi"/>
                <w:sz w:val="20"/>
                <w:szCs w:val="20"/>
              </w:rPr>
              <w:t>Disposable gloves (for sanitation purposes AND during treatments if mandated by law, spa policy or guest request)</w:t>
            </w:r>
          </w:p>
          <w:p w14:paraId="241105D3" w14:textId="77777777" w:rsidR="00FD66CE" w:rsidRPr="00546711" w:rsidRDefault="00FD66CE" w:rsidP="00FD66CE">
            <w:pPr>
              <w:pStyle w:val="ListParagraph"/>
              <w:numPr>
                <w:ilvl w:val="0"/>
                <w:numId w:val="2"/>
              </w:numPr>
              <w:rPr>
                <w:rFonts w:cstheme="minorHAnsi"/>
                <w:sz w:val="20"/>
                <w:szCs w:val="20"/>
              </w:rPr>
            </w:pPr>
            <w:r w:rsidRPr="00546711">
              <w:rPr>
                <w:rFonts w:cstheme="minorHAnsi"/>
                <w:sz w:val="20"/>
                <w:szCs w:val="20"/>
              </w:rPr>
              <w:t>Disposable gowns (for sanitation purposes)</w:t>
            </w:r>
          </w:p>
          <w:p w14:paraId="6CB2308C" w14:textId="33DCD7D4" w:rsidR="00ED0E96" w:rsidRPr="000567E0" w:rsidRDefault="00FD66CE" w:rsidP="00B32987">
            <w:pPr>
              <w:pStyle w:val="ListParagraph"/>
              <w:numPr>
                <w:ilvl w:val="0"/>
                <w:numId w:val="2"/>
              </w:numPr>
              <w:rPr>
                <w:rFonts w:cstheme="minorHAnsi"/>
                <w:sz w:val="20"/>
                <w:szCs w:val="20"/>
              </w:rPr>
            </w:pPr>
            <w:r w:rsidRPr="00546711">
              <w:rPr>
                <w:rFonts w:cstheme="minorHAnsi"/>
                <w:sz w:val="20"/>
                <w:szCs w:val="20"/>
              </w:rPr>
              <w:t>Protective eyewear (for sanitation purposes)</w:t>
            </w:r>
          </w:p>
        </w:tc>
      </w:tr>
    </w:tbl>
    <w:p w14:paraId="3A61E55F" w14:textId="77777777" w:rsidR="000567E0" w:rsidRDefault="000567E0"/>
    <w:tbl>
      <w:tblPr>
        <w:tblStyle w:val="TableGrid"/>
        <w:tblpPr w:leftFromText="180" w:rightFromText="180" w:tblpY="1080"/>
        <w:tblW w:w="0" w:type="auto"/>
        <w:tblBorders>
          <w:left w:val="none" w:sz="0" w:space="0" w:color="auto"/>
          <w:right w:val="none" w:sz="0" w:space="0" w:color="auto"/>
        </w:tblBorders>
        <w:tblLook w:val="04A0" w:firstRow="1" w:lastRow="0" w:firstColumn="1" w:lastColumn="0" w:noHBand="0" w:noVBand="1"/>
      </w:tblPr>
      <w:tblGrid>
        <w:gridCol w:w="2965"/>
        <w:gridCol w:w="6385"/>
      </w:tblGrid>
      <w:tr w:rsidR="00ED0E96" w14:paraId="5857DB8C" w14:textId="77777777" w:rsidTr="000567E0">
        <w:tc>
          <w:tcPr>
            <w:tcW w:w="2965" w:type="dxa"/>
            <w:tcMar>
              <w:top w:w="115" w:type="dxa"/>
              <w:left w:w="115" w:type="dxa"/>
              <w:bottom w:w="115" w:type="dxa"/>
              <w:right w:w="115" w:type="dxa"/>
            </w:tcMar>
          </w:tcPr>
          <w:p w14:paraId="7FDAFD94" w14:textId="68340B42" w:rsidR="008B3C53" w:rsidRPr="006B7BEA" w:rsidRDefault="008B3C53" w:rsidP="0076358C">
            <w:pPr>
              <w:rPr>
                <w:rFonts w:cstheme="minorHAnsi"/>
                <w:b/>
                <w:bCs/>
                <w:sz w:val="20"/>
                <w:szCs w:val="20"/>
              </w:rPr>
            </w:pPr>
            <w:r w:rsidRPr="006B7BEA">
              <w:rPr>
                <w:rFonts w:cstheme="minorHAnsi"/>
                <w:b/>
                <w:bCs/>
                <w:sz w:val="20"/>
                <w:szCs w:val="20"/>
              </w:rPr>
              <w:lastRenderedPageBreak/>
              <w:t>Is there a proper method for putting on (donning) PPE?</w:t>
            </w:r>
          </w:p>
          <w:p w14:paraId="3529ABC5" w14:textId="77777777" w:rsidR="00ED0E96" w:rsidRPr="006B7BEA" w:rsidRDefault="00ED0E96" w:rsidP="0076358C">
            <w:pPr>
              <w:rPr>
                <w:rFonts w:cstheme="minorHAnsi"/>
                <w:b/>
                <w:bCs/>
                <w:sz w:val="20"/>
                <w:szCs w:val="20"/>
              </w:rPr>
            </w:pPr>
          </w:p>
        </w:tc>
        <w:tc>
          <w:tcPr>
            <w:tcW w:w="6385" w:type="dxa"/>
            <w:tcMar>
              <w:top w:w="115" w:type="dxa"/>
              <w:left w:w="115" w:type="dxa"/>
              <w:bottom w:w="115" w:type="dxa"/>
              <w:right w:w="115" w:type="dxa"/>
            </w:tcMar>
          </w:tcPr>
          <w:p w14:paraId="6AC9DF31" w14:textId="12CB2639" w:rsidR="00C57D9A" w:rsidRPr="00546711" w:rsidRDefault="00C57D9A" w:rsidP="00C57D9A">
            <w:pPr>
              <w:rPr>
                <w:rFonts w:cstheme="minorHAnsi"/>
                <w:sz w:val="20"/>
                <w:szCs w:val="20"/>
              </w:rPr>
            </w:pPr>
            <w:r w:rsidRPr="00546711">
              <w:rPr>
                <w:rFonts w:cstheme="minorHAnsi"/>
                <w:sz w:val="20"/>
                <w:szCs w:val="20"/>
              </w:rPr>
              <w:t xml:space="preserve">Yes, the CDC recommends a </w:t>
            </w:r>
            <w:hyperlink r:id="rId16" w:history="1">
              <w:r w:rsidRPr="00546711">
                <w:rPr>
                  <w:rStyle w:val="Hyperlink"/>
                  <w:rFonts w:cstheme="minorHAnsi"/>
                  <w:sz w:val="20"/>
                  <w:szCs w:val="20"/>
                </w:rPr>
                <w:t>specific sequence</w:t>
              </w:r>
            </w:hyperlink>
            <w:r w:rsidRPr="00546711">
              <w:rPr>
                <w:rFonts w:cstheme="minorHAnsi"/>
                <w:sz w:val="20"/>
                <w:szCs w:val="20"/>
              </w:rPr>
              <w:t xml:space="preserve"> for donning PPE. When putting on PPE, follow this sequence AND adhere to the steps recommended below. You can find a video illustration of this method </w:t>
            </w:r>
            <w:hyperlink r:id="rId17" w:history="1">
              <w:r w:rsidRPr="00546711">
                <w:rPr>
                  <w:rStyle w:val="Hyperlink"/>
                  <w:rFonts w:cstheme="minorHAnsi"/>
                  <w:sz w:val="20"/>
                  <w:szCs w:val="20"/>
                </w:rPr>
                <w:t>here</w:t>
              </w:r>
            </w:hyperlink>
            <w:r w:rsidRPr="00546711">
              <w:rPr>
                <w:rFonts w:cstheme="minorHAnsi"/>
                <w:sz w:val="20"/>
                <w:szCs w:val="20"/>
              </w:rPr>
              <w:t>.</w:t>
            </w:r>
          </w:p>
          <w:p w14:paraId="5D843DC8" w14:textId="77777777" w:rsidR="00C57D9A" w:rsidRPr="00546711" w:rsidRDefault="00C57D9A" w:rsidP="00C57D9A">
            <w:pPr>
              <w:pStyle w:val="ListParagraph"/>
              <w:numPr>
                <w:ilvl w:val="0"/>
                <w:numId w:val="3"/>
              </w:numPr>
              <w:rPr>
                <w:rFonts w:cstheme="minorHAnsi"/>
                <w:b/>
                <w:bCs/>
                <w:sz w:val="20"/>
                <w:szCs w:val="20"/>
              </w:rPr>
            </w:pPr>
            <w:r w:rsidRPr="00546711">
              <w:rPr>
                <w:rFonts w:cstheme="minorHAnsi"/>
                <w:b/>
                <w:bCs/>
                <w:sz w:val="20"/>
                <w:szCs w:val="20"/>
              </w:rPr>
              <w:t>Gown</w:t>
            </w:r>
          </w:p>
          <w:p w14:paraId="3542F98C" w14:textId="77777777" w:rsidR="00C57D9A" w:rsidRPr="00546711" w:rsidRDefault="00C57D9A" w:rsidP="00C57D9A">
            <w:pPr>
              <w:pStyle w:val="ListParagraph"/>
              <w:numPr>
                <w:ilvl w:val="0"/>
                <w:numId w:val="4"/>
              </w:numPr>
              <w:rPr>
                <w:rFonts w:cstheme="minorHAnsi"/>
                <w:sz w:val="20"/>
                <w:szCs w:val="20"/>
              </w:rPr>
            </w:pPr>
            <w:r w:rsidRPr="00546711">
              <w:rPr>
                <w:rFonts w:cstheme="minorHAnsi"/>
                <w:sz w:val="20"/>
                <w:szCs w:val="20"/>
              </w:rPr>
              <w:t>Fully cover torso from neck to knees, arms to end of wrists and wrap around the back</w:t>
            </w:r>
          </w:p>
          <w:p w14:paraId="656C4C2B" w14:textId="77777777" w:rsidR="00C57D9A" w:rsidRPr="00546711" w:rsidRDefault="00C57D9A" w:rsidP="00C57D9A">
            <w:pPr>
              <w:pStyle w:val="ListParagraph"/>
              <w:numPr>
                <w:ilvl w:val="0"/>
                <w:numId w:val="4"/>
              </w:numPr>
              <w:rPr>
                <w:rFonts w:cstheme="minorHAnsi"/>
                <w:sz w:val="20"/>
                <w:szCs w:val="20"/>
              </w:rPr>
            </w:pPr>
            <w:r w:rsidRPr="00546711">
              <w:rPr>
                <w:rFonts w:cstheme="minorHAnsi"/>
                <w:sz w:val="20"/>
                <w:szCs w:val="20"/>
              </w:rPr>
              <w:t>Fasten at back of neck and waist</w:t>
            </w:r>
          </w:p>
          <w:p w14:paraId="06B3056F" w14:textId="77777777" w:rsidR="00C57D9A" w:rsidRPr="00546711" w:rsidRDefault="00C57D9A" w:rsidP="00C57D9A">
            <w:pPr>
              <w:pStyle w:val="ListParagraph"/>
              <w:numPr>
                <w:ilvl w:val="0"/>
                <w:numId w:val="3"/>
              </w:numPr>
              <w:rPr>
                <w:rFonts w:cstheme="minorHAnsi"/>
                <w:b/>
                <w:bCs/>
                <w:sz w:val="20"/>
                <w:szCs w:val="20"/>
              </w:rPr>
            </w:pPr>
            <w:r w:rsidRPr="00546711">
              <w:rPr>
                <w:rFonts w:cstheme="minorHAnsi"/>
                <w:b/>
                <w:bCs/>
                <w:sz w:val="20"/>
                <w:szCs w:val="20"/>
              </w:rPr>
              <w:t>Mask</w:t>
            </w:r>
          </w:p>
          <w:p w14:paraId="1CE437D0" w14:textId="77777777" w:rsidR="00C57D9A" w:rsidRPr="00546711" w:rsidRDefault="00C57D9A" w:rsidP="00C57D9A">
            <w:pPr>
              <w:pStyle w:val="ListParagraph"/>
              <w:numPr>
                <w:ilvl w:val="1"/>
                <w:numId w:val="3"/>
              </w:numPr>
              <w:rPr>
                <w:rFonts w:cstheme="minorHAnsi"/>
                <w:b/>
                <w:bCs/>
                <w:sz w:val="20"/>
                <w:szCs w:val="20"/>
              </w:rPr>
            </w:pPr>
            <w:r w:rsidRPr="00546711">
              <w:rPr>
                <w:rFonts w:cstheme="minorHAnsi"/>
                <w:sz w:val="20"/>
                <w:szCs w:val="20"/>
              </w:rPr>
              <w:t>Secure ties or elastic bands at the middle of your head and at your neck or around your ears</w:t>
            </w:r>
          </w:p>
          <w:p w14:paraId="7A3DDAC9" w14:textId="77777777" w:rsidR="00C57D9A" w:rsidRPr="00546711" w:rsidRDefault="00C57D9A" w:rsidP="00C57D9A">
            <w:pPr>
              <w:pStyle w:val="ListParagraph"/>
              <w:numPr>
                <w:ilvl w:val="1"/>
                <w:numId w:val="3"/>
              </w:numPr>
              <w:rPr>
                <w:rFonts w:cstheme="minorHAnsi"/>
                <w:b/>
                <w:bCs/>
                <w:sz w:val="20"/>
                <w:szCs w:val="20"/>
              </w:rPr>
            </w:pPr>
            <w:r w:rsidRPr="00546711">
              <w:rPr>
                <w:rFonts w:cstheme="minorHAnsi"/>
                <w:sz w:val="20"/>
                <w:szCs w:val="20"/>
              </w:rPr>
              <w:t>Fit snug to face and below chin, allowing for breathing without restriction</w:t>
            </w:r>
          </w:p>
          <w:p w14:paraId="31FF4203" w14:textId="77777777" w:rsidR="00C57D9A" w:rsidRPr="00546711" w:rsidRDefault="00C57D9A" w:rsidP="00C57D9A">
            <w:pPr>
              <w:pStyle w:val="ListParagraph"/>
              <w:numPr>
                <w:ilvl w:val="0"/>
                <w:numId w:val="3"/>
              </w:numPr>
              <w:rPr>
                <w:rFonts w:cstheme="minorHAnsi"/>
                <w:b/>
                <w:bCs/>
                <w:sz w:val="20"/>
                <w:szCs w:val="20"/>
              </w:rPr>
            </w:pPr>
            <w:r w:rsidRPr="00546711">
              <w:rPr>
                <w:rFonts w:cstheme="minorHAnsi"/>
                <w:b/>
                <w:bCs/>
                <w:sz w:val="20"/>
                <w:szCs w:val="20"/>
              </w:rPr>
              <w:t>Goggles or Face Shield</w:t>
            </w:r>
          </w:p>
          <w:p w14:paraId="289443A2" w14:textId="77777777" w:rsidR="00C57D9A" w:rsidRPr="00546711" w:rsidRDefault="00C57D9A" w:rsidP="00C57D9A">
            <w:pPr>
              <w:pStyle w:val="ListParagraph"/>
              <w:numPr>
                <w:ilvl w:val="1"/>
                <w:numId w:val="3"/>
              </w:numPr>
              <w:rPr>
                <w:rFonts w:cstheme="minorHAnsi"/>
                <w:b/>
                <w:bCs/>
                <w:sz w:val="20"/>
                <w:szCs w:val="20"/>
              </w:rPr>
            </w:pPr>
            <w:r w:rsidRPr="00546711">
              <w:rPr>
                <w:rFonts w:cstheme="minorHAnsi"/>
                <w:sz w:val="20"/>
                <w:szCs w:val="20"/>
              </w:rPr>
              <w:t>Place over eyes or face and adjust to fit</w:t>
            </w:r>
          </w:p>
          <w:p w14:paraId="5AF36FD2" w14:textId="77777777" w:rsidR="00C57D9A" w:rsidRPr="00546711" w:rsidRDefault="00C57D9A" w:rsidP="00C57D9A">
            <w:pPr>
              <w:pStyle w:val="ListParagraph"/>
              <w:numPr>
                <w:ilvl w:val="0"/>
                <w:numId w:val="3"/>
              </w:numPr>
              <w:rPr>
                <w:rFonts w:cstheme="minorHAnsi"/>
                <w:b/>
                <w:bCs/>
                <w:sz w:val="20"/>
                <w:szCs w:val="20"/>
              </w:rPr>
            </w:pPr>
            <w:r w:rsidRPr="00546711">
              <w:rPr>
                <w:rFonts w:cstheme="minorHAnsi"/>
                <w:b/>
                <w:bCs/>
                <w:sz w:val="20"/>
                <w:szCs w:val="20"/>
              </w:rPr>
              <w:t>Gloves</w:t>
            </w:r>
          </w:p>
          <w:p w14:paraId="4815C08D" w14:textId="77777777" w:rsidR="00C57D9A" w:rsidRPr="00546711" w:rsidRDefault="00C57D9A" w:rsidP="00C57D9A">
            <w:pPr>
              <w:pStyle w:val="ListParagraph"/>
              <w:numPr>
                <w:ilvl w:val="1"/>
                <w:numId w:val="3"/>
              </w:numPr>
              <w:rPr>
                <w:rFonts w:cstheme="minorHAnsi"/>
                <w:b/>
                <w:bCs/>
                <w:sz w:val="20"/>
                <w:szCs w:val="20"/>
              </w:rPr>
            </w:pPr>
            <w:r w:rsidRPr="00546711">
              <w:rPr>
                <w:rFonts w:cstheme="minorHAnsi"/>
                <w:sz w:val="20"/>
                <w:szCs w:val="20"/>
              </w:rPr>
              <w:t>Extend to wrist</w:t>
            </w:r>
          </w:p>
          <w:p w14:paraId="1AAF763E" w14:textId="77777777" w:rsidR="00ED0E96" w:rsidRPr="00546711" w:rsidRDefault="00ED0E96" w:rsidP="00B32987">
            <w:pPr>
              <w:rPr>
                <w:rFonts w:cstheme="minorHAnsi"/>
                <w:sz w:val="20"/>
                <w:szCs w:val="20"/>
              </w:rPr>
            </w:pPr>
          </w:p>
        </w:tc>
      </w:tr>
      <w:tr w:rsidR="00ED0E96" w14:paraId="73FAA661" w14:textId="77777777" w:rsidTr="000567E0">
        <w:tc>
          <w:tcPr>
            <w:tcW w:w="2965" w:type="dxa"/>
            <w:tcMar>
              <w:top w:w="115" w:type="dxa"/>
              <w:left w:w="115" w:type="dxa"/>
              <w:bottom w:w="115" w:type="dxa"/>
              <w:right w:w="115" w:type="dxa"/>
            </w:tcMar>
          </w:tcPr>
          <w:p w14:paraId="01DCBFCB" w14:textId="2FA0C74F" w:rsidR="008B3C53" w:rsidRPr="006B7BEA" w:rsidRDefault="008B3C53" w:rsidP="0076358C">
            <w:pPr>
              <w:rPr>
                <w:rFonts w:cstheme="minorHAnsi"/>
                <w:b/>
                <w:bCs/>
                <w:sz w:val="20"/>
                <w:szCs w:val="20"/>
              </w:rPr>
            </w:pPr>
            <w:r w:rsidRPr="006B7BEA">
              <w:rPr>
                <w:rFonts w:cstheme="minorHAnsi"/>
                <w:b/>
                <w:bCs/>
                <w:sz w:val="20"/>
                <w:szCs w:val="20"/>
              </w:rPr>
              <w:t>Is there a proper method for taking off (doffing) PPE?</w:t>
            </w:r>
          </w:p>
          <w:p w14:paraId="3D8E7E73" w14:textId="77777777" w:rsidR="00ED0E96" w:rsidRPr="006B7BEA" w:rsidRDefault="00ED0E96" w:rsidP="0076358C">
            <w:pPr>
              <w:rPr>
                <w:rFonts w:cstheme="minorHAnsi"/>
                <w:b/>
                <w:bCs/>
                <w:sz w:val="20"/>
                <w:szCs w:val="20"/>
              </w:rPr>
            </w:pPr>
          </w:p>
        </w:tc>
        <w:tc>
          <w:tcPr>
            <w:tcW w:w="6385" w:type="dxa"/>
            <w:tcMar>
              <w:top w:w="115" w:type="dxa"/>
              <w:left w:w="115" w:type="dxa"/>
              <w:bottom w:w="115" w:type="dxa"/>
              <w:right w:w="115" w:type="dxa"/>
            </w:tcMar>
          </w:tcPr>
          <w:p w14:paraId="2EF410AF" w14:textId="16860C56" w:rsidR="00C57D9A" w:rsidRPr="00546711" w:rsidRDefault="00C57D9A" w:rsidP="00C57D9A">
            <w:pPr>
              <w:rPr>
                <w:rFonts w:cstheme="minorHAnsi"/>
                <w:sz w:val="20"/>
                <w:szCs w:val="20"/>
              </w:rPr>
            </w:pPr>
            <w:r w:rsidRPr="00546711">
              <w:rPr>
                <w:rFonts w:cstheme="minorHAnsi"/>
                <w:sz w:val="20"/>
                <w:szCs w:val="20"/>
              </w:rPr>
              <w:t xml:space="preserve">Yes, the CDC recommends a </w:t>
            </w:r>
            <w:hyperlink r:id="rId18" w:history="1">
              <w:r w:rsidRPr="00546711">
                <w:rPr>
                  <w:rStyle w:val="Hyperlink"/>
                  <w:rFonts w:cstheme="minorHAnsi"/>
                  <w:sz w:val="20"/>
                  <w:szCs w:val="20"/>
                </w:rPr>
                <w:t>specific sequence</w:t>
              </w:r>
            </w:hyperlink>
            <w:r w:rsidRPr="00546711">
              <w:rPr>
                <w:rFonts w:cstheme="minorHAnsi"/>
                <w:sz w:val="20"/>
                <w:szCs w:val="20"/>
              </w:rPr>
              <w:t xml:space="preserve"> for doffing PPE. When taking off PPE, follow this sequence AND adhere to the steps recommended below. You can find a video illustration of this process </w:t>
            </w:r>
            <w:hyperlink r:id="rId19" w:history="1">
              <w:r w:rsidRPr="00546711">
                <w:rPr>
                  <w:rStyle w:val="Hyperlink"/>
                  <w:rFonts w:cstheme="minorHAnsi"/>
                  <w:sz w:val="20"/>
                  <w:szCs w:val="20"/>
                </w:rPr>
                <w:t>here</w:t>
              </w:r>
            </w:hyperlink>
            <w:r w:rsidRPr="00546711">
              <w:rPr>
                <w:rFonts w:cstheme="minorHAnsi"/>
                <w:sz w:val="20"/>
                <w:szCs w:val="20"/>
              </w:rPr>
              <w:t>.</w:t>
            </w:r>
          </w:p>
          <w:p w14:paraId="6430D759" w14:textId="77777777" w:rsidR="00C57D9A" w:rsidRPr="00546711" w:rsidRDefault="00C57D9A" w:rsidP="00C57D9A">
            <w:pPr>
              <w:rPr>
                <w:rFonts w:cstheme="minorHAnsi"/>
                <w:b/>
                <w:bCs/>
                <w:sz w:val="20"/>
                <w:szCs w:val="20"/>
              </w:rPr>
            </w:pPr>
            <w:r w:rsidRPr="00546711">
              <w:rPr>
                <w:rFonts w:cstheme="minorHAnsi"/>
                <w:sz w:val="20"/>
                <w:szCs w:val="20"/>
              </w:rPr>
              <w:t>Always treat the outside of worn PPE as though it is contaminated. If your hands become contaminated while removing gloves, immediately wash your hands for 30 seconds with soap and water or use a hand sanitizer with at least [XX%] alcohol</w:t>
            </w:r>
          </w:p>
          <w:p w14:paraId="40C26000" w14:textId="77777777" w:rsidR="00C57D9A" w:rsidRPr="00546711" w:rsidRDefault="00C57D9A" w:rsidP="00C57D9A">
            <w:pPr>
              <w:pStyle w:val="ListParagraph"/>
              <w:numPr>
                <w:ilvl w:val="0"/>
                <w:numId w:val="7"/>
              </w:numPr>
              <w:rPr>
                <w:rFonts w:cstheme="minorHAnsi"/>
                <w:b/>
                <w:bCs/>
                <w:sz w:val="20"/>
                <w:szCs w:val="20"/>
              </w:rPr>
            </w:pPr>
            <w:r w:rsidRPr="00546711">
              <w:rPr>
                <w:rFonts w:cstheme="minorHAnsi"/>
                <w:b/>
                <w:bCs/>
                <w:sz w:val="20"/>
                <w:szCs w:val="20"/>
              </w:rPr>
              <w:t>Gloves</w:t>
            </w:r>
          </w:p>
          <w:p w14:paraId="7BE9C4B3"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Using a gloved hand, grasp the palm are of your other gloved hand and peel off first glove</w:t>
            </w:r>
          </w:p>
          <w:p w14:paraId="522C0C06"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Hold removed glove in gloved hand</w:t>
            </w:r>
          </w:p>
          <w:p w14:paraId="7ED62BE6"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Slide fingers of ungloved hand under remaining glove at wrist and peel off second glove OVER the first glove</w:t>
            </w:r>
          </w:p>
          <w:p w14:paraId="795F2211"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Dispose of gloves in a waste container</w:t>
            </w:r>
          </w:p>
          <w:p w14:paraId="51AAEEC5" w14:textId="77777777" w:rsidR="00C57D9A" w:rsidRPr="00546711" w:rsidRDefault="00C57D9A" w:rsidP="00C57D9A">
            <w:pPr>
              <w:pStyle w:val="ListParagraph"/>
              <w:numPr>
                <w:ilvl w:val="0"/>
                <w:numId w:val="7"/>
              </w:numPr>
              <w:rPr>
                <w:rFonts w:cstheme="minorHAnsi"/>
                <w:b/>
                <w:bCs/>
                <w:sz w:val="20"/>
                <w:szCs w:val="20"/>
              </w:rPr>
            </w:pPr>
            <w:r w:rsidRPr="00546711">
              <w:rPr>
                <w:rFonts w:cstheme="minorHAnsi"/>
                <w:b/>
                <w:bCs/>
                <w:sz w:val="20"/>
                <w:szCs w:val="20"/>
              </w:rPr>
              <w:t>Goggles or Face Shield</w:t>
            </w:r>
          </w:p>
          <w:p w14:paraId="2596DA81"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Remove goggles or face shield from the back by lifting the earpieces or head band</w:t>
            </w:r>
          </w:p>
          <w:p w14:paraId="27493FA9"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If the item is reusable, place in a designated receptacle for sanitation. Otherwise, dispose of item in a waste container</w:t>
            </w:r>
          </w:p>
          <w:p w14:paraId="401C0418" w14:textId="77777777" w:rsidR="00C57D9A" w:rsidRPr="00546711" w:rsidRDefault="00C57D9A" w:rsidP="00C57D9A">
            <w:pPr>
              <w:pStyle w:val="ListParagraph"/>
              <w:numPr>
                <w:ilvl w:val="0"/>
                <w:numId w:val="7"/>
              </w:numPr>
              <w:rPr>
                <w:rFonts w:cstheme="minorHAnsi"/>
                <w:b/>
                <w:bCs/>
                <w:sz w:val="20"/>
                <w:szCs w:val="20"/>
              </w:rPr>
            </w:pPr>
            <w:r w:rsidRPr="00546711">
              <w:rPr>
                <w:rFonts w:cstheme="minorHAnsi"/>
                <w:b/>
                <w:bCs/>
                <w:sz w:val="20"/>
                <w:szCs w:val="20"/>
              </w:rPr>
              <w:t>Gown</w:t>
            </w:r>
          </w:p>
          <w:p w14:paraId="0DD5F46C"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Unfasten gown ties, taking care that sleeves don’t contact your body when reaching for ties</w:t>
            </w:r>
          </w:p>
          <w:p w14:paraId="640E95B2"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Pull gown away from neck and shoulders, touching inside of gown only</w:t>
            </w:r>
          </w:p>
          <w:p w14:paraId="1E91ABED"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Turn gown inside out</w:t>
            </w:r>
          </w:p>
          <w:p w14:paraId="557D69E7"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Fold or role into a bundle and dispose of gown in a waste container</w:t>
            </w:r>
          </w:p>
          <w:p w14:paraId="4754B5B5" w14:textId="77777777" w:rsidR="00C57D9A" w:rsidRPr="00546711" w:rsidRDefault="00C57D9A" w:rsidP="00C57D9A">
            <w:pPr>
              <w:pStyle w:val="ListParagraph"/>
              <w:numPr>
                <w:ilvl w:val="0"/>
                <w:numId w:val="7"/>
              </w:numPr>
              <w:rPr>
                <w:rFonts w:cstheme="minorHAnsi"/>
                <w:b/>
                <w:bCs/>
                <w:sz w:val="20"/>
                <w:szCs w:val="20"/>
              </w:rPr>
            </w:pPr>
            <w:r w:rsidRPr="00546711">
              <w:rPr>
                <w:rFonts w:cstheme="minorHAnsi"/>
                <w:b/>
                <w:bCs/>
                <w:sz w:val="20"/>
                <w:szCs w:val="20"/>
              </w:rPr>
              <w:lastRenderedPageBreak/>
              <w:t>Facemask</w:t>
            </w:r>
          </w:p>
          <w:p w14:paraId="17CBC516"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Grasp bottom ties or elastic of the mask, then those at the top, and remove without touching the front</w:t>
            </w:r>
          </w:p>
          <w:p w14:paraId="7F5498C8"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If mask is reusable, place in a designated receptacle for sanitation. Otherwise, dispose of item in a waste container</w:t>
            </w:r>
          </w:p>
          <w:p w14:paraId="6B762EE8" w14:textId="77777777" w:rsidR="00C57D9A" w:rsidRPr="00546711" w:rsidRDefault="00C57D9A" w:rsidP="00C57D9A">
            <w:pPr>
              <w:pStyle w:val="ListParagraph"/>
              <w:numPr>
                <w:ilvl w:val="0"/>
                <w:numId w:val="7"/>
              </w:numPr>
              <w:rPr>
                <w:rFonts w:cstheme="minorHAnsi"/>
                <w:b/>
                <w:bCs/>
                <w:sz w:val="20"/>
                <w:szCs w:val="20"/>
              </w:rPr>
            </w:pPr>
            <w:r w:rsidRPr="00546711">
              <w:rPr>
                <w:rFonts w:cstheme="minorHAnsi"/>
                <w:b/>
                <w:bCs/>
                <w:sz w:val="20"/>
                <w:szCs w:val="20"/>
              </w:rPr>
              <w:t>Wash hands</w:t>
            </w:r>
          </w:p>
          <w:p w14:paraId="2FF27D08" w14:textId="77777777" w:rsidR="00C57D9A" w:rsidRPr="00546711" w:rsidRDefault="00C57D9A" w:rsidP="00C57D9A">
            <w:pPr>
              <w:pStyle w:val="ListParagraph"/>
              <w:numPr>
                <w:ilvl w:val="1"/>
                <w:numId w:val="7"/>
              </w:numPr>
              <w:rPr>
                <w:rFonts w:cstheme="minorHAnsi"/>
                <w:b/>
                <w:bCs/>
                <w:sz w:val="20"/>
                <w:szCs w:val="20"/>
              </w:rPr>
            </w:pPr>
            <w:r w:rsidRPr="00546711">
              <w:rPr>
                <w:rFonts w:cstheme="minorHAnsi"/>
                <w:sz w:val="20"/>
                <w:szCs w:val="20"/>
              </w:rPr>
              <w:t>Immediately after removing PPE, wash your hands for 30 seconds with soap and water or use a hand sanitizer with at least [XX%] alcohol</w:t>
            </w:r>
          </w:p>
          <w:p w14:paraId="1E95CD88" w14:textId="77777777" w:rsidR="00ED0E96" w:rsidRPr="00546711" w:rsidRDefault="00ED0E96" w:rsidP="00B32987">
            <w:pPr>
              <w:rPr>
                <w:rFonts w:cstheme="minorHAnsi"/>
                <w:sz w:val="20"/>
                <w:szCs w:val="20"/>
              </w:rPr>
            </w:pPr>
          </w:p>
        </w:tc>
      </w:tr>
      <w:tr w:rsidR="00ED0E96" w14:paraId="18ADE344" w14:textId="77777777" w:rsidTr="000567E0">
        <w:tc>
          <w:tcPr>
            <w:tcW w:w="2965" w:type="dxa"/>
            <w:tcMar>
              <w:top w:w="115" w:type="dxa"/>
              <w:left w:w="115" w:type="dxa"/>
              <w:bottom w:w="115" w:type="dxa"/>
              <w:right w:w="115" w:type="dxa"/>
            </w:tcMar>
          </w:tcPr>
          <w:p w14:paraId="7E521559" w14:textId="460AEB5B" w:rsidR="00D71DFA" w:rsidRPr="006B7BEA" w:rsidRDefault="00D71DFA" w:rsidP="0076358C">
            <w:pPr>
              <w:rPr>
                <w:rFonts w:cstheme="minorHAnsi"/>
                <w:b/>
                <w:bCs/>
                <w:sz w:val="20"/>
                <w:szCs w:val="20"/>
              </w:rPr>
            </w:pPr>
            <w:r w:rsidRPr="006B7BEA">
              <w:rPr>
                <w:rFonts w:cstheme="minorHAnsi"/>
                <w:b/>
                <w:bCs/>
                <w:sz w:val="20"/>
                <w:szCs w:val="20"/>
              </w:rPr>
              <w:lastRenderedPageBreak/>
              <w:t>What protocols should I follow while wearing PPE?</w:t>
            </w:r>
          </w:p>
          <w:p w14:paraId="71CDDE7B" w14:textId="77777777" w:rsidR="00ED0E96" w:rsidRPr="006B7BEA" w:rsidRDefault="00ED0E96" w:rsidP="0076358C">
            <w:pPr>
              <w:rPr>
                <w:rFonts w:cstheme="minorHAnsi"/>
                <w:b/>
                <w:bCs/>
                <w:sz w:val="20"/>
                <w:szCs w:val="20"/>
              </w:rPr>
            </w:pPr>
          </w:p>
        </w:tc>
        <w:tc>
          <w:tcPr>
            <w:tcW w:w="6385" w:type="dxa"/>
            <w:tcMar>
              <w:top w:w="115" w:type="dxa"/>
              <w:left w:w="115" w:type="dxa"/>
              <w:bottom w:w="115" w:type="dxa"/>
              <w:right w:w="115" w:type="dxa"/>
            </w:tcMar>
          </w:tcPr>
          <w:p w14:paraId="5FDFF067" w14:textId="2F93F87D" w:rsidR="00C57D9A" w:rsidRPr="00546711" w:rsidRDefault="00C57D9A" w:rsidP="00C57D9A">
            <w:pPr>
              <w:rPr>
                <w:rFonts w:cstheme="minorHAnsi"/>
                <w:sz w:val="20"/>
                <w:szCs w:val="20"/>
              </w:rPr>
            </w:pPr>
            <w:r w:rsidRPr="00546711">
              <w:rPr>
                <w:rFonts w:cstheme="minorHAnsi"/>
                <w:sz w:val="20"/>
                <w:szCs w:val="20"/>
              </w:rPr>
              <w:t>The CDC recommends the following steps be taken to limit the spread of contamination while wearing PPE:</w:t>
            </w:r>
          </w:p>
          <w:p w14:paraId="2D168552" w14:textId="77777777" w:rsidR="00C57D9A" w:rsidRPr="00546711" w:rsidRDefault="00C57D9A" w:rsidP="00C57D9A">
            <w:pPr>
              <w:pStyle w:val="ListParagraph"/>
              <w:numPr>
                <w:ilvl w:val="0"/>
                <w:numId w:val="5"/>
              </w:numPr>
              <w:rPr>
                <w:rFonts w:cstheme="minorHAnsi"/>
                <w:sz w:val="20"/>
                <w:szCs w:val="20"/>
              </w:rPr>
            </w:pPr>
            <w:r w:rsidRPr="00546711">
              <w:rPr>
                <w:rFonts w:cstheme="minorHAnsi"/>
                <w:sz w:val="20"/>
                <w:szCs w:val="20"/>
              </w:rPr>
              <w:t>Keep your hands away from your face</w:t>
            </w:r>
          </w:p>
          <w:p w14:paraId="540575D3" w14:textId="77777777" w:rsidR="00C57D9A" w:rsidRPr="00546711" w:rsidRDefault="00C57D9A" w:rsidP="00C57D9A">
            <w:pPr>
              <w:pStyle w:val="ListParagraph"/>
              <w:numPr>
                <w:ilvl w:val="0"/>
                <w:numId w:val="5"/>
              </w:numPr>
              <w:rPr>
                <w:rFonts w:cstheme="minorHAnsi"/>
                <w:sz w:val="20"/>
                <w:szCs w:val="20"/>
              </w:rPr>
            </w:pPr>
            <w:r w:rsidRPr="00546711">
              <w:rPr>
                <w:rFonts w:cstheme="minorHAnsi"/>
                <w:sz w:val="20"/>
                <w:szCs w:val="20"/>
              </w:rPr>
              <w:t>Limit the number of surfaces you touch</w:t>
            </w:r>
          </w:p>
          <w:p w14:paraId="70861417" w14:textId="77777777" w:rsidR="00C57D9A" w:rsidRPr="00546711" w:rsidRDefault="00C57D9A" w:rsidP="00C57D9A">
            <w:pPr>
              <w:pStyle w:val="ListParagraph"/>
              <w:numPr>
                <w:ilvl w:val="0"/>
                <w:numId w:val="5"/>
              </w:numPr>
              <w:rPr>
                <w:rFonts w:cstheme="minorHAnsi"/>
                <w:sz w:val="20"/>
                <w:szCs w:val="20"/>
              </w:rPr>
            </w:pPr>
            <w:r w:rsidRPr="00546711">
              <w:rPr>
                <w:rFonts w:cstheme="minorHAnsi"/>
                <w:sz w:val="20"/>
                <w:szCs w:val="20"/>
              </w:rPr>
              <w:t>Change gloves if they tear or become heavily contaminated</w:t>
            </w:r>
          </w:p>
          <w:p w14:paraId="01DD0FA5" w14:textId="62BD9A88" w:rsidR="00ED0E96" w:rsidRPr="00546711" w:rsidRDefault="00C57D9A" w:rsidP="00C57D9A">
            <w:pPr>
              <w:rPr>
                <w:rFonts w:cstheme="minorHAnsi"/>
                <w:sz w:val="20"/>
                <w:szCs w:val="20"/>
              </w:rPr>
            </w:pPr>
            <w:r w:rsidRPr="00546711">
              <w:rPr>
                <w:rFonts w:cstheme="minorHAnsi"/>
                <w:sz w:val="20"/>
                <w:szCs w:val="20"/>
              </w:rPr>
              <w:t>Practice hand hygiene</w:t>
            </w:r>
          </w:p>
        </w:tc>
      </w:tr>
      <w:tr w:rsidR="00ED0E96" w14:paraId="25DD95B2" w14:textId="77777777" w:rsidTr="000567E0">
        <w:tc>
          <w:tcPr>
            <w:tcW w:w="2965" w:type="dxa"/>
            <w:tcMar>
              <w:top w:w="115" w:type="dxa"/>
              <w:left w:w="115" w:type="dxa"/>
              <w:bottom w:w="115" w:type="dxa"/>
              <w:right w:w="115" w:type="dxa"/>
            </w:tcMar>
          </w:tcPr>
          <w:p w14:paraId="50DCE3C2" w14:textId="2BF3CABE" w:rsidR="00D71DFA" w:rsidRPr="006B7BEA" w:rsidRDefault="00D71DFA" w:rsidP="0076358C">
            <w:pPr>
              <w:rPr>
                <w:rFonts w:cstheme="minorHAnsi"/>
                <w:b/>
                <w:bCs/>
                <w:sz w:val="20"/>
                <w:szCs w:val="20"/>
              </w:rPr>
            </w:pPr>
            <w:r w:rsidRPr="006B7BEA">
              <w:rPr>
                <w:rFonts w:cstheme="minorHAnsi"/>
                <w:b/>
                <w:bCs/>
                <w:sz w:val="20"/>
                <w:szCs w:val="20"/>
              </w:rPr>
              <w:t>How do I care for cloth face coverings (facemasks)?</w:t>
            </w:r>
          </w:p>
          <w:p w14:paraId="61F475A1" w14:textId="77777777" w:rsidR="00ED0E96" w:rsidRPr="006B7BEA" w:rsidRDefault="00ED0E96" w:rsidP="0076358C">
            <w:pPr>
              <w:rPr>
                <w:rFonts w:cstheme="minorHAnsi"/>
                <w:b/>
                <w:bCs/>
                <w:sz w:val="20"/>
                <w:szCs w:val="20"/>
              </w:rPr>
            </w:pPr>
          </w:p>
        </w:tc>
        <w:tc>
          <w:tcPr>
            <w:tcW w:w="6385" w:type="dxa"/>
            <w:tcMar>
              <w:top w:w="115" w:type="dxa"/>
              <w:left w:w="115" w:type="dxa"/>
              <w:bottom w:w="115" w:type="dxa"/>
              <w:right w:w="115" w:type="dxa"/>
            </w:tcMar>
          </w:tcPr>
          <w:p w14:paraId="675B8EA4" w14:textId="5AB0A48E" w:rsidR="00C57D9A" w:rsidRPr="00546711" w:rsidRDefault="00C57D9A" w:rsidP="00C57D9A">
            <w:pPr>
              <w:rPr>
                <w:rFonts w:cstheme="minorHAnsi"/>
                <w:sz w:val="20"/>
                <w:szCs w:val="20"/>
              </w:rPr>
            </w:pPr>
            <w:r w:rsidRPr="00546711">
              <w:rPr>
                <w:rFonts w:cstheme="minorHAnsi"/>
                <w:sz w:val="20"/>
                <w:szCs w:val="20"/>
              </w:rPr>
              <w:t>Cloth face coverings should be routinely washed, depending on the frequency of use. A washing machine should suffice in properly washing a face covering. Cloth face coverings should be able to be laundered and machine dried without damage or change to shape.</w:t>
            </w:r>
          </w:p>
          <w:p w14:paraId="3E7C13C0" w14:textId="77777777" w:rsidR="00C57D9A" w:rsidRPr="00546711" w:rsidRDefault="00C57D9A" w:rsidP="00C57D9A">
            <w:pPr>
              <w:rPr>
                <w:rFonts w:cstheme="minorHAnsi"/>
                <w:sz w:val="20"/>
                <w:szCs w:val="20"/>
              </w:rPr>
            </w:pPr>
            <w:r w:rsidRPr="00546711">
              <w:rPr>
                <w:rFonts w:cstheme="minorHAnsi"/>
                <w:sz w:val="20"/>
                <w:szCs w:val="20"/>
              </w:rPr>
              <w:t>Be careful not to touch your eyes, nose or mouth when removing your face covering, and wash your hands immediately after removing.</w:t>
            </w:r>
          </w:p>
          <w:p w14:paraId="7A518EBB" w14:textId="77777777" w:rsidR="00ED0E96" w:rsidRPr="00546711" w:rsidRDefault="00ED0E96" w:rsidP="00B32987">
            <w:pPr>
              <w:rPr>
                <w:rFonts w:cstheme="minorHAnsi"/>
                <w:sz w:val="20"/>
                <w:szCs w:val="20"/>
              </w:rPr>
            </w:pPr>
          </w:p>
        </w:tc>
      </w:tr>
      <w:tr w:rsidR="00ED0E96" w14:paraId="5CF918BC" w14:textId="77777777" w:rsidTr="000567E0">
        <w:tc>
          <w:tcPr>
            <w:tcW w:w="2965" w:type="dxa"/>
            <w:tcMar>
              <w:top w:w="115" w:type="dxa"/>
              <w:left w:w="115" w:type="dxa"/>
              <w:bottom w:w="115" w:type="dxa"/>
              <w:right w:w="115" w:type="dxa"/>
            </w:tcMar>
          </w:tcPr>
          <w:p w14:paraId="40C48795"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4E9248A1" w14:textId="77777777" w:rsidR="00ED0E96" w:rsidRPr="00546711" w:rsidRDefault="00ED0E96" w:rsidP="00B32987">
            <w:pPr>
              <w:rPr>
                <w:rFonts w:cstheme="minorHAnsi"/>
                <w:sz w:val="20"/>
                <w:szCs w:val="20"/>
              </w:rPr>
            </w:pPr>
          </w:p>
        </w:tc>
      </w:tr>
      <w:tr w:rsidR="00ED0E96" w14:paraId="5EF06D49" w14:textId="77777777" w:rsidTr="000567E0">
        <w:tc>
          <w:tcPr>
            <w:tcW w:w="2965" w:type="dxa"/>
            <w:tcMar>
              <w:top w:w="115" w:type="dxa"/>
              <w:left w:w="115" w:type="dxa"/>
              <w:bottom w:w="115" w:type="dxa"/>
              <w:right w:w="115" w:type="dxa"/>
            </w:tcMar>
          </w:tcPr>
          <w:p w14:paraId="5B36D2BD"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613F92D2" w14:textId="77777777" w:rsidR="00ED0E96" w:rsidRPr="00546711" w:rsidRDefault="00ED0E96" w:rsidP="00B32987">
            <w:pPr>
              <w:rPr>
                <w:rFonts w:cstheme="minorHAnsi"/>
                <w:sz w:val="20"/>
                <w:szCs w:val="20"/>
              </w:rPr>
            </w:pPr>
          </w:p>
        </w:tc>
      </w:tr>
      <w:tr w:rsidR="00ED0E96" w14:paraId="674F8EAD" w14:textId="77777777" w:rsidTr="000567E0">
        <w:tc>
          <w:tcPr>
            <w:tcW w:w="2965" w:type="dxa"/>
            <w:tcMar>
              <w:top w:w="115" w:type="dxa"/>
              <w:left w:w="115" w:type="dxa"/>
              <w:bottom w:w="115" w:type="dxa"/>
              <w:right w:w="115" w:type="dxa"/>
            </w:tcMar>
          </w:tcPr>
          <w:p w14:paraId="489D720B"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5B2CF8BF" w14:textId="77777777" w:rsidR="00ED0E96" w:rsidRPr="00546711" w:rsidRDefault="00ED0E96" w:rsidP="00B32987">
            <w:pPr>
              <w:rPr>
                <w:rFonts w:cstheme="minorHAnsi"/>
                <w:sz w:val="20"/>
                <w:szCs w:val="20"/>
              </w:rPr>
            </w:pPr>
          </w:p>
        </w:tc>
      </w:tr>
      <w:tr w:rsidR="00ED0E96" w14:paraId="7EDBBAE9" w14:textId="77777777" w:rsidTr="000567E0">
        <w:tc>
          <w:tcPr>
            <w:tcW w:w="2965" w:type="dxa"/>
            <w:tcMar>
              <w:top w:w="115" w:type="dxa"/>
              <w:left w:w="115" w:type="dxa"/>
              <w:bottom w:w="115" w:type="dxa"/>
              <w:right w:w="115" w:type="dxa"/>
            </w:tcMar>
          </w:tcPr>
          <w:p w14:paraId="72217423"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08715522" w14:textId="77777777" w:rsidR="00ED0E96" w:rsidRPr="00546711" w:rsidRDefault="00ED0E96" w:rsidP="00B32987">
            <w:pPr>
              <w:rPr>
                <w:rFonts w:cstheme="minorHAnsi"/>
                <w:sz w:val="20"/>
                <w:szCs w:val="20"/>
              </w:rPr>
            </w:pPr>
          </w:p>
        </w:tc>
      </w:tr>
      <w:tr w:rsidR="00ED0E96" w14:paraId="3E49E19A" w14:textId="77777777" w:rsidTr="000567E0">
        <w:tc>
          <w:tcPr>
            <w:tcW w:w="2965" w:type="dxa"/>
            <w:tcMar>
              <w:top w:w="115" w:type="dxa"/>
              <w:left w:w="115" w:type="dxa"/>
              <w:bottom w:w="115" w:type="dxa"/>
              <w:right w:w="115" w:type="dxa"/>
            </w:tcMar>
          </w:tcPr>
          <w:p w14:paraId="4E9E7A60"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30C986EC" w14:textId="77777777" w:rsidR="00ED0E96" w:rsidRPr="00546711" w:rsidRDefault="00ED0E96" w:rsidP="00B32987">
            <w:pPr>
              <w:rPr>
                <w:rFonts w:cstheme="minorHAnsi"/>
                <w:sz w:val="20"/>
                <w:szCs w:val="20"/>
              </w:rPr>
            </w:pPr>
          </w:p>
        </w:tc>
      </w:tr>
      <w:tr w:rsidR="00ED0E96" w14:paraId="3655F4BA" w14:textId="77777777" w:rsidTr="000567E0">
        <w:tc>
          <w:tcPr>
            <w:tcW w:w="2965" w:type="dxa"/>
            <w:tcMar>
              <w:top w:w="115" w:type="dxa"/>
              <w:left w:w="115" w:type="dxa"/>
              <w:bottom w:w="115" w:type="dxa"/>
              <w:right w:w="115" w:type="dxa"/>
            </w:tcMar>
          </w:tcPr>
          <w:p w14:paraId="3360B0EE"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1F706817" w14:textId="77777777" w:rsidR="00ED0E96" w:rsidRPr="00546711" w:rsidRDefault="00ED0E96" w:rsidP="00B32987">
            <w:pPr>
              <w:rPr>
                <w:rFonts w:cstheme="minorHAnsi"/>
                <w:sz w:val="20"/>
                <w:szCs w:val="20"/>
              </w:rPr>
            </w:pPr>
          </w:p>
        </w:tc>
      </w:tr>
      <w:tr w:rsidR="00ED0E96" w14:paraId="39A51B6A" w14:textId="77777777" w:rsidTr="000567E0">
        <w:tc>
          <w:tcPr>
            <w:tcW w:w="2965" w:type="dxa"/>
            <w:tcMar>
              <w:top w:w="115" w:type="dxa"/>
              <w:left w:w="115" w:type="dxa"/>
              <w:bottom w:w="115" w:type="dxa"/>
              <w:right w:w="115" w:type="dxa"/>
            </w:tcMar>
          </w:tcPr>
          <w:p w14:paraId="1A9A4A28"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2C1B980E" w14:textId="77777777" w:rsidR="00ED0E96" w:rsidRPr="00546711" w:rsidRDefault="00ED0E96" w:rsidP="00B32987">
            <w:pPr>
              <w:rPr>
                <w:rFonts w:cstheme="minorHAnsi"/>
                <w:sz w:val="20"/>
                <w:szCs w:val="20"/>
              </w:rPr>
            </w:pPr>
          </w:p>
        </w:tc>
      </w:tr>
      <w:tr w:rsidR="00ED0E96" w14:paraId="52926041" w14:textId="77777777" w:rsidTr="000567E0">
        <w:tc>
          <w:tcPr>
            <w:tcW w:w="2965" w:type="dxa"/>
            <w:tcMar>
              <w:top w:w="115" w:type="dxa"/>
              <w:left w:w="115" w:type="dxa"/>
              <w:bottom w:w="115" w:type="dxa"/>
              <w:right w:w="115" w:type="dxa"/>
            </w:tcMar>
          </w:tcPr>
          <w:p w14:paraId="0E19928B"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06179A98" w14:textId="77777777" w:rsidR="00ED0E96" w:rsidRPr="00546711" w:rsidRDefault="00ED0E96" w:rsidP="00B32987">
            <w:pPr>
              <w:rPr>
                <w:rFonts w:cstheme="minorHAnsi"/>
                <w:sz w:val="20"/>
                <w:szCs w:val="20"/>
              </w:rPr>
            </w:pPr>
          </w:p>
        </w:tc>
      </w:tr>
      <w:tr w:rsidR="00ED0E96" w14:paraId="232E696B" w14:textId="77777777" w:rsidTr="000567E0">
        <w:tc>
          <w:tcPr>
            <w:tcW w:w="2965" w:type="dxa"/>
            <w:tcMar>
              <w:top w:w="115" w:type="dxa"/>
              <w:left w:w="115" w:type="dxa"/>
              <w:bottom w:w="115" w:type="dxa"/>
              <w:right w:w="115" w:type="dxa"/>
            </w:tcMar>
          </w:tcPr>
          <w:p w14:paraId="54838FCE"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5630A4C8" w14:textId="77777777" w:rsidR="00ED0E96" w:rsidRPr="00546711" w:rsidRDefault="00ED0E96" w:rsidP="00B32987">
            <w:pPr>
              <w:rPr>
                <w:rFonts w:cstheme="minorHAnsi"/>
                <w:sz w:val="20"/>
                <w:szCs w:val="20"/>
              </w:rPr>
            </w:pPr>
          </w:p>
        </w:tc>
      </w:tr>
      <w:tr w:rsidR="00ED0E96" w14:paraId="3575ABFD" w14:textId="77777777" w:rsidTr="000567E0">
        <w:tc>
          <w:tcPr>
            <w:tcW w:w="2965" w:type="dxa"/>
            <w:tcMar>
              <w:top w:w="115" w:type="dxa"/>
              <w:left w:w="115" w:type="dxa"/>
              <w:bottom w:w="115" w:type="dxa"/>
              <w:right w:w="115" w:type="dxa"/>
            </w:tcMar>
          </w:tcPr>
          <w:p w14:paraId="468F02C4" w14:textId="77777777" w:rsidR="00ED0E96" w:rsidRPr="00546711" w:rsidRDefault="00ED0E96" w:rsidP="00B32987">
            <w:pPr>
              <w:rPr>
                <w:rFonts w:cstheme="minorHAnsi"/>
                <w:sz w:val="20"/>
                <w:szCs w:val="20"/>
              </w:rPr>
            </w:pPr>
          </w:p>
        </w:tc>
        <w:tc>
          <w:tcPr>
            <w:tcW w:w="6385" w:type="dxa"/>
            <w:tcMar>
              <w:top w:w="115" w:type="dxa"/>
              <w:left w:w="115" w:type="dxa"/>
              <w:bottom w:w="115" w:type="dxa"/>
              <w:right w:w="115" w:type="dxa"/>
            </w:tcMar>
          </w:tcPr>
          <w:p w14:paraId="7769EB52" w14:textId="77777777" w:rsidR="00ED0E96" w:rsidRPr="00546711" w:rsidRDefault="00ED0E96" w:rsidP="00B32987">
            <w:pPr>
              <w:rPr>
                <w:rFonts w:cstheme="minorHAnsi"/>
                <w:sz w:val="20"/>
                <w:szCs w:val="20"/>
              </w:rPr>
            </w:pPr>
          </w:p>
        </w:tc>
      </w:tr>
    </w:tbl>
    <w:p w14:paraId="0CDC9B3D" w14:textId="31AF25DD" w:rsidR="0088729A" w:rsidRPr="00CD4F80" w:rsidRDefault="0088729A" w:rsidP="00A2382F">
      <w:pPr>
        <w:rPr>
          <w:rFonts w:asciiTheme="majorHAnsi" w:eastAsiaTheme="majorEastAsia" w:hAnsiTheme="majorHAnsi" w:cstheme="majorBidi"/>
          <w:color w:val="2F5496" w:themeColor="accent1" w:themeShade="BF"/>
          <w:sz w:val="32"/>
          <w:szCs w:val="32"/>
        </w:rPr>
      </w:pPr>
    </w:p>
    <w:sectPr w:rsidR="0088729A" w:rsidRPr="00CD4F80" w:rsidSect="00AD3E50">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2272" w14:textId="77777777" w:rsidR="00277DE7" w:rsidRDefault="00277DE7" w:rsidP="001819EA">
      <w:pPr>
        <w:spacing w:after="0" w:line="240" w:lineRule="auto"/>
      </w:pPr>
      <w:r>
        <w:separator/>
      </w:r>
    </w:p>
  </w:endnote>
  <w:endnote w:type="continuationSeparator" w:id="0">
    <w:p w14:paraId="0C17DE43" w14:textId="77777777" w:rsidR="00277DE7" w:rsidRDefault="00277DE7" w:rsidP="0018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EEA17" w14:textId="2F69515F" w:rsidR="00345D23" w:rsidRPr="0047744D" w:rsidRDefault="00345D23" w:rsidP="00345D23">
    <w:pPr>
      <w:pStyle w:val="Footer"/>
      <w:jc w:val="center"/>
      <w:rPr>
        <w:color w:val="BFBFBF" w:themeColor="background1" w:themeShade="BF"/>
      </w:rPr>
    </w:pPr>
    <w:r w:rsidRPr="0047744D">
      <w:rPr>
        <w:color w:val="BFBFBF" w:themeColor="background1" w:themeShade="BF"/>
      </w:rPr>
      <w:t>[Your Logo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2F4B0" w14:textId="77777777" w:rsidR="00277DE7" w:rsidRDefault="00277DE7" w:rsidP="001819EA">
      <w:pPr>
        <w:spacing w:after="0" w:line="240" w:lineRule="auto"/>
      </w:pPr>
      <w:r>
        <w:separator/>
      </w:r>
    </w:p>
  </w:footnote>
  <w:footnote w:type="continuationSeparator" w:id="0">
    <w:p w14:paraId="3ED5DC69" w14:textId="77777777" w:rsidR="00277DE7" w:rsidRDefault="00277DE7" w:rsidP="0018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4210" w14:textId="1B2402E2" w:rsidR="001819EA" w:rsidRPr="0047744D" w:rsidRDefault="00345D23" w:rsidP="00345D23">
    <w:pPr>
      <w:pStyle w:val="Header"/>
      <w:jc w:val="center"/>
      <w:rPr>
        <w:color w:val="BFBFBF" w:themeColor="background1" w:themeShade="BF"/>
      </w:rPr>
    </w:pPr>
    <w:r w:rsidRPr="0047744D">
      <w:rPr>
        <w:b/>
        <w:bCs/>
        <w:color w:val="BFBFBF" w:themeColor="background1" w:themeShade="BF"/>
      </w:rPr>
      <w:t xml:space="preserve">FAQ: COVID-19 AND PERSONAL PROTECTIVE EQUIPMENT  </w:t>
    </w:r>
    <w:r w:rsidR="00362E9C">
      <w:rPr>
        <w:b/>
        <w:bCs/>
        <w:color w:val="BFBFBF" w:themeColor="background1" w:themeShade="BF"/>
      </w:rPr>
      <w:t xml:space="preserve">|  </w:t>
    </w:r>
    <w:sdt>
      <w:sdtPr>
        <w:rPr>
          <w:color w:val="BFBFBF" w:themeColor="background1" w:themeShade="BF"/>
        </w:rPr>
        <w:id w:val="-1509594276"/>
        <w:docPartObj>
          <w:docPartGallery w:val="Watermarks"/>
          <w:docPartUnique/>
        </w:docPartObj>
      </w:sdtPr>
      <w:sdtEndPr/>
      <w:sdtContent>
        <w:r w:rsidR="00664343" w:rsidRPr="0047744D">
          <w:rPr>
            <w:color w:val="BFBFBF" w:themeColor="background1" w:themeShade="BF"/>
          </w:rPr>
          <w:t>Staff/Employee FAQ</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73B"/>
    <w:multiLevelType w:val="hybridMultilevel"/>
    <w:tmpl w:val="066CA0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455637"/>
    <w:multiLevelType w:val="hybridMultilevel"/>
    <w:tmpl w:val="72165A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378076F"/>
    <w:multiLevelType w:val="hybridMultilevel"/>
    <w:tmpl w:val="2146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56150"/>
    <w:multiLevelType w:val="hybridMultilevel"/>
    <w:tmpl w:val="FB8A8E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AC20807"/>
    <w:multiLevelType w:val="hybridMultilevel"/>
    <w:tmpl w:val="501A4D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B02C76"/>
    <w:multiLevelType w:val="hybridMultilevel"/>
    <w:tmpl w:val="4B5ECD52"/>
    <w:lvl w:ilvl="0" w:tplc="0409000F">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633FE"/>
    <w:multiLevelType w:val="hybridMultilevel"/>
    <w:tmpl w:val="9E50F53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5ABC233E"/>
    <w:multiLevelType w:val="hybridMultilevel"/>
    <w:tmpl w:val="8528D0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9D54194"/>
    <w:multiLevelType w:val="hybridMultilevel"/>
    <w:tmpl w:val="088081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F023B28"/>
    <w:multiLevelType w:val="hybridMultilevel"/>
    <w:tmpl w:val="80DCF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6"/>
  </w:num>
  <w:num w:numId="5">
    <w:abstractNumId w:val="0"/>
  </w:num>
  <w:num w:numId="6">
    <w:abstractNumId w:val="2"/>
  </w:num>
  <w:num w:numId="7">
    <w:abstractNumId w:val="9"/>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7C"/>
    <w:rsid w:val="0001174B"/>
    <w:rsid w:val="000218D4"/>
    <w:rsid w:val="000357FB"/>
    <w:rsid w:val="00043AEA"/>
    <w:rsid w:val="000567E0"/>
    <w:rsid w:val="0006114D"/>
    <w:rsid w:val="00066328"/>
    <w:rsid w:val="0006775D"/>
    <w:rsid w:val="00082AB2"/>
    <w:rsid w:val="00094521"/>
    <w:rsid w:val="00096CBE"/>
    <w:rsid w:val="000A12E3"/>
    <w:rsid w:val="000A7E8E"/>
    <w:rsid w:val="000B4B51"/>
    <w:rsid w:val="000F1831"/>
    <w:rsid w:val="00105F87"/>
    <w:rsid w:val="00122666"/>
    <w:rsid w:val="00123650"/>
    <w:rsid w:val="00140FD1"/>
    <w:rsid w:val="0014422F"/>
    <w:rsid w:val="001457FE"/>
    <w:rsid w:val="00161F15"/>
    <w:rsid w:val="00170205"/>
    <w:rsid w:val="001819EA"/>
    <w:rsid w:val="001B2F2A"/>
    <w:rsid w:val="001B4E7C"/>
    <w:rsid w:val="001C1904"/>
    <w:rsid w:val="001C2C77"/>
    <w:rsid w:val="001C61E3"/>
    <w:rsid w:val="001D28E4"/>
    <w:rsid w:val="001E5172"/>
    <w:rsid w:val="001F3452"/>
    <w:rsid w:val="002066C7"/>
    <w:rsid w:val="00215990"/>
    <w:rsid w:val="00273348"/>
    <w:rsid w:val="0027557A"/>
    <w:rsid w:val="00277DE7"/>
    <w:rsid w:val="00284029"/>
    <w:rsid w:val="002921A8"/>
    <w:rsid w:val="002972E0"/>
    <w:rsid w:val="002A0921"/>
    <w:rsid w:val="002A1D01"/>
    <w:rsid w:val="002C4B68"/>
    <w:rsid w:val="002D7F26"/>
    <w:rsid w:val="002F4CAD"/>
    <w:rsid w:val="003020EE"/>
    <w:rsid w:val="00312D86"/>
    <w:rsid w:val="00345D23"/>
    <w:rsid w:val="00362E9C"/>
    <w:rsid w:val="0037249C"/>
    <w:rsid w:val="003746E9"/>
    <w:rsid w:val="0038762C"/>
    <w:rsid w:val="00394160"/>
    <w:rsid w:val="003E5450"/>
    <w:rsid w:val="003F2938"/>
    <w:rsid w:val="00422CF8"/>
    <w:rsid w:val="00445236"/>
    <w:rsid w:val="00446A4F"/>
    <w:rsid w:val="0046693E"/>
    <w:rsid w:val="0047648A"/>
    <w:rsid w:val="0047744D"/>
    <w:rsid w:val="00485958"/>
    <w:rsid w:val="00496B42"/>
    <w:rsid w:val="004B1B36"/>
    <w:rsid w:val="004B4074"/>
    <w:rsid w:val="004D123A"/>
    <w:rsid w:val="004D6DBA"/>
    <w:rsid w:val="005050B3"/>
    <w:rsid w:val="00506CED"/>
    <w:rsid w:val="00515F13"/>
    <w:rsid w:val="00525EAC"/>
    <w:rsid w:val="005314E1"/>
    <w:rsid w:val="00546711"/>
    <w:rsid w:val="005659A2"/>
    <w:rsid w:val="00584A35"/>
    <w:rsid w:val="005914DB"/>
    <w:rsid w:val="005B6DCC"/>
    <w:rsid w:val="005F217C"/>
    <w:rsid w:val="0060166F"/>
    <w:rsid w:val="00611EF5"/>
    <w:rsid w:val="00614574"/>
    <w:rsid w:val="00664343"/>
    <w:rsid w:val="00667B7B"/>
    <w:rsid w:val="0067269D"/>
    <w:rsid w:val="00686819"/>
    <w:rsid w:val="006A6897"/>
    <w:rsid w:val="006B7BEA"/>
    <w:rsid w:val="006F1F53"/>
    <w:rsid w:val="006F31BE"/>
    <w:rsid w:val="006F776D"/>
    <w:rsid w:val="00717118"/>
    <w:rsid w:val="00717FAA"/>
    <w:rsid w:val="00735199"/>
    <w:rsid w:val="00743945"/>
    <w:rsid w:val="007477BD"/>
    <w:rsid w:val="0076358C"/>
    <w:rsid w:val="007B6443"/>
    <w:rsid w:val="007C3135"/>
    <w:rsid w:val="007D2A29"/>
    <w:rsid w:val="007F1999"/>
    <w:rsid w:val="00813173"/>
    <w:rsid w:val="008165EE"/>
    <w:rsid w:val="00820D77"/>
    <w:rsid w:val="00847957"/>
    <w:rsid w:val="00847D14"/>
    <w:rsid w:val="0085021D"/>
    <w:rsid w:val="0087639E"/>
    <w:rsid w:val="00883645"/>
    <w:rsid w:val="0088729A"/>
    <w:rsid w:val="008877E0"/>
    <w:rsid w:val="00894497"/>
    <w:rsid w:val="0089772B"/>
    <w:rsid w:val="008A21B8"/>
    <w:rsid w:val="008B3C53"/>
    <w:rsid w:val="008C125B"/>
    <w:rsid w:val="008C444B"/>
    <w:rsid w:val="008C658A"/>
    <w:rsid w:val="008D023B"/>
    <w:rsid w:val="008D5461"/>
    <w:rsid w:val="00900FF1"/>
    <w:rsid w:val="009155C4"/>
    <w:rsid w:val="009207DA"/>
    <w:rsid w:val="00927957"/>
    <w:rsid w:val="00950417"/>
    <w:rsid w:val="00970B6C"/>
    <w:rsid w:val="00971150"/>
    <w:rsid w:val="00972964"/>
    <w:rsid w:val="009856F2"/>
    <w:rsid w:val="00991335"/>
    <w:rsid w:val="00991519"/>
    <w:rsid w:val="00992F22"/>
    <w:rsid w:val="0099429F"/>
    <w:rsid w:val="00996ED0"/>
    <w:rsid w:val="009A0940"/>
    <w:rsid w:val="009C2F1A"/>
    <w:rsid w:val="009F6ECE"/>
    <w:rsid w:val="009F765B"/>
    <w:rsid w:val="00A04869"/>
    <w:rsid w:val="00A2382F"/>
    <w:rsid w:val="00A26698"/>
    <w:rsid w:val="00A269E9"/>
    <w:rsid w:val="00A70FC0"/>
    <w:rsid w:val="00A77F83"/>
    <w:rsid w:val="00AA02E5"/>
    <w:rsid w:val="00AA0FB4"/>
    <w:rsid w:val="00AA55A5"/>
    <w:rsid w:val="00AC79CD"/>
    <w:rsid w:val="00AC7ECE"/>
    <w:rsid w:val="00AD3E50"/>
    <w:rsid w:val="00AF6755"/>
    <w:rsid w:val="00AF755A"/>
    <w:rsid w:val="00B16F8C"/>
    <w:rsid w:val="00B32987"/>
    <w:rsid w:val="00B63683"/>
    <w:rsid w:val="00B94DC6"/>
    <w:rsid w:val="00BB09F5"/>
    <w:rsid w:val="00BD59E9"/>
    <w:rsid w:val="00BF0A1F"/>
    <w:rsid w:val="00C111A1"/>
    <w:rsid w:val="00C137F7"/>
    <w:rsid w:val="00C43619"/>
    <w:rsid w:val="00C57D9A"/>
    <w:rsid w:val="00C717DA"/>
    <w:rsid w:val="00C90706"/>
    <w:rsid w:val="00C946B5"/>
    <w:rsid w:val="00CA3ADF"/>
    <w:rsid w:val="00CD4F80"/>
    <w:rsid w:val="00CE4F6F"/>
    <w:rsid w:val="00CE708A"/>
    <w:rsid w:val="00D25AEF"/>
    <w:rsid w:val="00D30B1D"/>
    <w:rsid w:val="00D53023"/>
    <w:rsid w:val="00D62C8B"/>
    <w:rsid w:val="00D71DFA"/>
    <w:rsid w:val="00D74528"/>
    <w:rsid w:val="00D80CFB"/>
    <w:rsid w:val="00DA207A"/>
    <w:rsid w:val="00DB1691"/>
    <w:rsid w:val="00DC0E21"/>
    <w:rsid w:val="00DE7487"/>
    <w:rsid w:val="00DF761B"/>
    <w:rsid w:val="00E11DDF"/>
    <w:rsid w:val="00E36D0A"/>
    <w:rsid w:val="00E470C8"/>
    <w:rsid w:val="00E51F92"/>
    <w:rsid w:val="00E56300"/>
    <w:rsid w:val="00E942F7"/>
    <w:rsid w:val="00ED0E96"/>
    <w:rsid w:val="00EF61C5"/>
    <w:rsid w:val="00F00CA2"/>
    <w:rsid w:val="00F02363"/>
    <w:rsid w:val="00F102E2"/>
    <w:rsid w:val="00F23C98"/>
    <w:rsid w:val="00F244F5"/>
    <w:rsid w:val="00F42A30"/>
    <w:rsid w:val="00F4447B"/>
    <w:rsid w:val="00F45803"/>
    <w:rsid w:val="00F47EF5"/>
    <w:rsid w:val="00F53B58"/>
    <w:rsid w:val="00F60E25"/>
    <w:rsid w:val="00F627C7"/>
    <w:rsid w:val="00F86EA3"/>
    <w:rsid w:val="00F94347"/>
    <w:rsid w:val="00F9786C"/>
    <w:rsid w:val="00FB1F4B"/>
    <w:rsid w:val="00FC6CEF"/>
    <w:rsid w:val="00FD66CE"/>
    <w:rsid w:val="00FF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16B36"/>
  <w15:chartTrackingRefBased/>
  <w15:docId w15:val="{B433E395-594F-48C5-B729-8F369B9D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9C"/>
    <w:rPr>
      <w:rFonts w:ascii="Arial" w:hAnsi="Arial"/>
    </w:rPr>
  </w:style>
  <w:style w:type="paragraph" w:styleId="Heading1">
    <w:name w:val="heading 1"/>
    <w:basedOn w:val="Normal"/>
    <w:next w:val="Normal"/>
    <w:link w:val="Heading1Char"/>
    <w:autoRedefine/>
    <w:uiPriority w:val="9"/>
    <w:qFormat/>
    <w:rsid w:val="00894497"/>
    <w:pPr>
      <w:keepNext/>
      <w:keepLines/>
      <w:spacing w:before="240" w:after="0"/>
      <w:jc w:val="center"/>
      <w:outlineLvl w:val="0"/>
    </w:pPr>
    <w:rPr>
      <w:rFonts w:eastAsiaTheme="majorEastAsia" w:cs="Arial"/>
      <w:b/>
      <w:color w:val="24408E"/>
      <w:sz w:val="28"/>
      <w:szCs w:val="28"/>
    </w:rPr>
  </w:style>
  <w:style w:type="paragraph" w:styleId="Heading2">
    <w:name w:val="heading 2"/>
    <w:basedOn w:val="Normal"/>
    <w:next w:val="Normal"/>
    <w:link w:val="Heading2Char"/>
    <w:autoRedefine/>
    <w:uiPriority w:val="9"/>
    <w:unhideWhenUsed/>
    <w:qFormat/>
    <w:rsid w:val="0037249C"/>
    <w:pPr>
      <w:keepNext/>
      <w:keepLines/>
      <w:spacing w:before="240" w:after="0"/>
      <w:outlineLvl w:val="1"/>
    </w:pPr>
    <w:rPr>
      <w:rFonts w:eastAsiaTheme="majorEastAsia" w:cs="Times New Roman (Headings CS)"/>
      <w:caps/>
      <w:color w:val="24408E"/>
      <w:sz w:val="24"/>
      <w:szCs w:val="26"/>
    </w:rPr>
  </w:style>
  <w:style w:type="paragraph" w:styleId="Heading3">
    <w:name w:val="heading 3"/>
    <w:basedOn w:val="Normal"/>
    <w:next w:val="Normal"/>
    <w:link w:val="Heading3Char"/>
    <w:uiPriority w:val="9"/>
    <w:unhideWhenUsed/>
    <w:qFormat/>
    <w:rsid w:val="00A77F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497"/>
    <w:rPr>
      <w:rFonts w:ascii="Arial" w:eastAsiaTheme="majorEastAsia" w:hAnsi="Arial" w:cs="Arial"/>
      <w:b/>
      <w:color w:val="24408E"/>
      <w:sz w:val="28"/>
      <w:szCs w:val="28"/>
    </w:rPr>
  </w:style>
  <w:style w:type="character" w:customStyle="1" w:styleId="Heading2Char">
    <w:name w:val="Heading 2 Char"/>
    <w:basedOn w:val="DefaultParagraphFont"/>
    <w:link w:val="Heading2"/>
    <w:uiPriority w:val="9"/>
    <w:rsid w:val="0037249C"/>
    <w:rPr>
      <w:rFonts w:ascii="Arial" w:eastAsiaTheme="majorEastAsia" w:hAnsi="Arial" w:cs="Times New Roman (Headings CS)"/>
      <w:caps/>
      <w:color w:val="24408E"/>
      <w:sz w:val="24"/>
      <w:szCs w:val="26"/>
    </w:rPr>
  </w:style>
  <w:style w:type="character" w:customStyle="1" w:styleId="Heading3Char">
    <w:name w:val="Heading 3 Char"/>
    <w:basedOn w:val="DefaultParagraphFont"/>
    <w:link w:val="Heading3"/>
    <w:uiPriority w:val="9"/>
    <w:rsid w:val="00A77F8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C0E21"/>
    <w:pPr>
      <w:ind w:left="720"/>
      <w:contextualSpacing/>
    </w:pPr>
  </w:style>
  <w:style w:type="character" w:styleId="Hyperlink">
    <w:name w:val="Hyperlink"/>
    <w:basedOn w:val="DefaultParagraphFont"/>
    <w:uiPriority w:val="99"/>
    <w:unhideWhenUsed/>
    <w:rsid w:val="00686819"/>
    <w:rPr>
      <w:color w:val="0563C1" w:themeColor="hyperlink"/>
      <w:u w:val="single"/>
    </w:rPr>
  </w:style>
  <w:style w:type="character" w:styleId="UnresolvedMention">
    <w:name w:val="Unresolved Mention"/>
    <w:basedOn w:val="DefaultParagraphFont"/>
    <w:uiPriority w:val="99"/>
    <w:semiHidden/>
    <w:unhideWhenUsed/>
    <w:rsid w:val="00686819"/>
    <w:rPr>
      <w:color w:val="605E5C"/>
      <w:shd w:val="clear" w:color="auto" w:fill="E1DFDD"/>
    </w:rPr>
  </w:style>
  <w:style w:type="character" w:styleId="CommentReference">
    <w:name w:val="annotation reference"/>
    <w:basedOn w:val="DefaultParagraphFont"/>
    <w:uiPriority w:val="99"/>
    <w:semiHidden/>
    <w:unhideWhenUsed/>
    <w:rsid w:val="008A21B8"/>
    <w:rPr>
      <w:sz w:val="16"/>
      <w:szCs w:val="16"/>
    </w:rPr>
  </w:style>
  <w:style w:type="paragraph" w:styleId="CommentText">
    <w:name w:val="annotation text"/>
    <w:basedOn w:val="Normal"/>
    <w:link w:val="CommentTextChar"/>
    <w:uiPriority w:val="99"/>
    <w:semiHidden/>
    <w:unhideWhenUsed/>
    <w:rsid w:val="008A21B8"/>
    <w:pPr>
      <w:spacing w:line="240" w:lineRule="auto"/>
    </w:pPr>
    <w:rPr>
      <w:sz w:val="20"/>
      <w:szCs w:val="20"/>
    </w:rPr>
  </w:style>
  <w:style w:type="character" w:customStyle="1" w:styleId="CommentTextChar">
    <w:name w:val="Comment Text Char"/>
    <w:basedOn w:val="DefaultParagraphFont"/>
    <w:link w:val="CommentText"/>
    <w:uiPriority w:val="99"/>
    <w:semiHidden/>
    <w:rsid w:val="008A21B8"/>
    <w:rPr>
      <w:sz w:val="20"/>
      <w:szCs w:val="20"/>
    </w:rPr>
  </w:style>
  <w:style w:type="paragraph" w:styleId="CommentSubject">
    <w:name w:val="annotation subject"/>
    <w:basedOn w:val="CommentText"/>
    <w:next w:val="CommentText"/>
    <w:link w:val="CommentSubjectChar"/>
    <w:uiPriority w:val="99"/>
    <w:semiHidden/>
    <w:unhideWhenUsed/>
    <w:rsid w:val="008A21B8"/>
    <w:rPr>
      <w:b/>
      <w:bCs/>
    </w:rPr>
  </w:style>
  <w:style w:type="character" w:customStyle="1" w:styleId="CommentSubjectChar">
    <w:name w:val="Comment Subject Char"/>
    <w:basedOn w:val="CommentTextChar"/>
    <w:link w:val="CommentSubject"/>
    <w:uiPriority w:val="99"/>
    <w:semiHidden/>
    <w:rsid w:val="008A21B8"/>
    <w:rPr>
      <w:b/>
      <w:bCs/>
      <w:sz w:val="20"/>
      <w:szCs w:val="20"/>
    </w:rPr>
  </w:style>
  <w:style w:type="paragraph" w:styleId="BalloonText">
    <w:name w:val="Balloon Text"/>
    <w:basedOn w:val="Normal"/>
    <w:link w:val="BalloonTextChar"/>
    <w:uiPriority w:val="99"/>
    <w:semiHidden/>
    <w:unhideWhenUsed/>
    <w:rsid w:val="008A2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1B8"/>
    <w:rPr>
      <w:rFonts w:ascii="Segoe UI" w:hAnsi="Segoe UI" w:cs="Segoe UI"/>
      <w:sz w:val="18"/>
      <w:szCs w:val="18"/>
    </w:rPr>
  </w:style>
  <w:style w:type="paragraph" w:styleId="Header">
    <w:name w:val="header"/>
    <w:basedOn w:val="Normal"/>
    <w:link w:val="HeaderChar"/>
    <w:uiPriority w:val="99"/>
    <w:unhideWhenUsed/>
    <w:rsid w:val="00181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EA"/>
  </w:style>
  <w:style w:type="paragraph" w:styleId="Footer">
    <w:name w:val="footer"/>
    <w:basedOn w:val="Normal"/>
    <w:link w:val="FooterChar"/>
    <w:uiPriority w:val="99"/>
    <w:unhideWhenUsed/>
    <w:rsid w:val="00181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EA"/>
  </w:style>
  <w:style w:type="table" w:styleId="TableGrid">
    <w:name w:val="Table Grid"/>
    <w:basedOn w:val="TableNormal"/>
    <w:uiPriority w:val="39"/>
    <w:rsid w:val="00ED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3E50"/>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AD3E50"/>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AD3E50"/>
    <w:rPr>
      <w:rFonts w:eastAsiaTheme="minorEastAsia"/>
      <w:lang w:eastAsia="zh-CN"/>
    </w:rPr>
  </w:style>
  <w:style w:type="paragraph" w:customStyle="1" w:styleId="H1">
    <w:name w:val="H1"/>
    <w:basedOn w:val="Heading1"/>
    <w:qFormat/>
    <w:rsid w:val="00105F87"/>
    <w:pPr>
      <w:spacing w:after="120"/>
    </w:pPr>
    <w:rPr>
      <w:rFonts w:cs="Times New Roman (Headings CS)"/>
      <w:b w:val="0"/>
      <w:caps/>
      <w:color w:val="A6A6A6" w:themeColor="background1" w:themeShade="A6"/>
      <w:spacing w:val="4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handwashing/" TargetMode="External"/><Relationship Id="rId18" Type="http://schemas.openxmlformats.org/officeDocument/2006/relationships/hyperlink" Target="https://www.cdc.gov/hai/pdfs/ppe/ppe-sequenc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youtu.be/d914EnpU4Fo" TargetMode="External"/><Relationship Id="rId17" Type="http://schemas.openxmlformats.org/officeDocument/2006/relationships/hyperlink" Target="https://youtu.be/of73FN086E8" TargetMode="External"/><Relationship Id="rId2" Type="http://schemas.openxmlformats.org/officeDocument/2006/relationships/customXml" Target="../customXml/item2.xml"/><Relationship Id="rId16" Type="http://schemas.openxmlformats.org/officeDocument/2006/relationships/hyperlink" Target="https://www.cdc.gov/hai/pdfs/ppe/ppe-seque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need-extra-precautions/people-at-higher-risk.html" TargetMode="External"/><Relationship Id="rId5" Type="http://schemas.openxmlformats.org/officeDocument/2006/relationships/styles" Target="styles.xml"/><Relationship Id="rId15" Type="http://schemas.openxmlformats.org/officeDocument/2006/relationships/hyperlink" Target="https://www.epa.gov/pesticide-registration/list-n-disinfectants-use-against-sars-cov-2"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youtu.be/PQxOc13Dxv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flu/school/clean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2EBFAC3448245BAF69C4A5987A594" ma:contentTypeVersion="7" ma:contentTypeDescription="Create a new document." ma:contentTypeScope="" ma:versionID="d4e37b8a2ca2e948787523d957b7888a">
  <xsd:schema xmlns:xsd="http://www.w3.org/2001/XMLSchema" xmlns:xs="http://www.w3.org/2001/XMLSchema" xmlns:p="http://schemas.microsoft.com/office/2006/metadata/properties" xmlns:ns3="3aa86b81-9213-4c6f-bed3-1e01580ef5b9" xmlns:ns4="81242f73-c6ea-4ee1-a014-16d308c5f5dd" targetNamespace="http://schemas.microsoft.com/office/2006/metadata/properties" ma:root="true" ma:fieldsID="b4b02a20451fa9c6bd66e781a8a89085" ns3:_="" ns4:_="">
    <xsd:import namespace="3aa86b81-9213-4c6f-bed3-1e01580ef5b9"/>
    <xsd:import namespace="81242f73-c6ea-4ee1-a014-16d308c5f5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6b81-9213-4c6f-bed3-1e01580ef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242f73-c6ea-4ee1-a014-16d308c5f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F0428-CEAE-4DE2-B7B4-6E2FD7AE0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6b81-9213-4c6f-bed3-1e01580ef5b9"/>
    <ds:schemaRef ds:uri="81242f73-c6ea-4ee1-a014-16d308c5f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BF3C-6E66-42B0-A615-9532FE33D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DD887-5DF2-4F62-87E3-48C1FB797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Corman</dc:creator>
  <cp:keywords/>
  <dc:description/>
  <cp:lastModifiedBy>Nelson Lane</cp:lastModifiedBy>
  <cp:revision>3</cp:revision>
  <dcterms:created xsi:type="dcterms:W3CDTF">2020-05-13T11:58:00Z</dcterms:created>
  <dcterms:modified xsi:type="dcterms:W3CDTF">2020-05-14T16:36:00Z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0x010100B952EBFAC3448245BAF69C4A5987A594</vt:lpwstr>
  </property>
</Properties>
</file>